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C1B1" w14:textId="77777777" w:rsidR="00D80655" w:rsidRDefault="00D80655" w:rsidP="009E3AA2">
      <w:pPr>
        <w:spacing w:after="0" w:line="240" w:lineRule="auto"/>
        <w:contextualSpacing/>
      </w:pPr>
    </w:p>
    <w:p w14:paraId="332124CA" w14:textId="563B42AD" w:rsidR="00EA729E" w:rsidRDefault="00D80655" w:rsidP="009E3AA2">
      <w:pPr>
        <w:spacing w:after="0" w:line="240" w:lineRule="auto"/>
        <w:contextualSpacing/>
      </w:pPr>
      <w:r>
        <w:rPr>
          <w:b/>
          <w:noProof/>
          <w:lang w:eastAsia="de-DE"/>
        </w:rPr>
        <w:drawing>
          <wp:inline distT="0" distB="0" distL="0" distR="0" wp14:anchorId="26F56232" wp14:editId="2EC4E0B2">
            <wp:extent cx="1670050" cy="762000"/>
            <wp:effectExtent l="0" t="0" r="6350" b="0"/>
            <wp:docPr id="1" name="Grafik 1" descr="K:\Interne_Daten\Städtetagslogos\Logo des Städtetages\Logo des Städtetages_farb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terne_Daten\Städtetagslogos\Logo des Städtetages\Logo des Städtetages_farbig.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762000"/>
                    </a:xfrm>
                    <a:prstGeom prst="rect">
                      <a:avLst/>
                    </a:prstGeom>
                    <a:noFill/>
                    <a:ln>
                      <a:noFill/>
                    </a:ln>
                  </pic:spPr>
                </pic:pic>
              </a:graphicData>
            </a:graphic>
          </wp:inline>
        </w:drawing>
      </w:r>
    </w:p>
    <w:p w14:paraId="3A79C017" w14:textId="77777777" w:rsidR="00EA729E" w:rsidRDefault="00EA729E" w:rsidP="009E3AA2">
      <w:pPr>
        <w:spacing w:after="0" w:line="240" w:lineRule="auto"/>
        <w:contextualSpacing/>
      </w:pPr>
    </w:p>
    <w:p w14:paraId="63CB77EF" w14:textId="77777777" w:rsidR="00EA729E" w:rsidRPr="000A62EE" w:rsidRDefault="00EA729E" w:rsidP="00EA729E">
      <w:pPr>
        <w:rPr>
          <w:rFonts w:ascii="Myriad Pro" w:hAnsi="Myriad Pro"/>
          <w:b/>
        </w:rPr>
      </w:pPr>
    </w:p>
    <w:p w14:paraId="0FC4FD7E" w14:textId="47C432DD" w:rsidR="00EA729E" w:rsidRDefault="00EA729E" w:rsidP="00EA729E">
      <w:pPr>
        <w:pStyle w:val="Listenabsatz1"/>
        <w:numPr>
          <w:ilvl w:val="0"/>
          <w:numId w:val="14"/>
        </w:numPr>
        <w:rPr>
          <w:rFonts w:ascii="Myriad Pro" w:hAnsi="Myriad Pro"/>
          <w:b/>
        </w:rPr>
      </w:pPr>
      <w:r>
        <w:rPr>
          <w:rFonts w:ascii="Myriad Pro" w:hAnsi="Myriad Pro"/>
          <w:b/>
        </w:rPr>
        <w:t xml:space="preserve">Unternehmerisches gesellschaftliches Engagement (CSR) in </w:t>
      </w:r>
      <w:r w:rsidRPr="000A62EE">
        <w:rPr>
          <w:rFonts w:ascii="Myriad Pro" w:hAnsi="Myriad Pro"/>
          <w:b/>
        </w:rPr>
        <w:t xml:space="preserve">Baden -Württemberg </w:t>
      </w:r>
    </w:p>
    <w:p w14:paraId="4CD06877" w14:textId="77777777" w:rsidR="008809A6" w:rsidRPr="000A62EE" w:rsidRDefault="008809A6" w:rsidP="008809A6">
      <w:pPr>
        <w:pStyle w:val="Listenabsatz1"/>
        <w:rPr>
          <w:rFonts w:ascii="Myriad Pro" w:hAnsi="Myriad Pro"/>
          <w:b/>
        </w:rPr>
      </w:pPr>
    </w:p>
    <w:p w14:paraId="2CFDF980" w14:textId="77777777" w:rsidR="00EA729E" w:rsidRPr="000A62EE" w:rsidRDefault="00EA729E" w:rsidP="00EA729E">
      <w:pPr>
        <w:pStyle w:val="Listenabsatz1"/>
        <w:rPr>
          <w:rFonts w:ascii="Myriad Pro" w:hAnsi="Myriad Pro"/>
          <w:b/>
        </w:rPr>
      </w:pPr>
    </w:p>
    <w:p w14:paraId="4E3951AC" w14:textId="17F4F020" w:rsidR="00EA729E" w:rsidRPr="000A62EE" w:rsidRDefault="00E95781" w:rsidP="00EA729E">
      <w:pPr>
        <w:rPr>
          <w:rFonts w:ascii="Myriad Pro" w:hAnsi="Myriad Pro"/>
        </w:rPr>
      </w:pPr>
      <w:r>
        <w:rPr>
          <w:rFonts w:ascii="Myriad Pro" w:hAnsi="Myriad Pro"/>
        </w:rPr>
        <w:t>B</w:t>
      </w:r>
      <w:r w:rsidR="00EA729E" w:rsidRPr="000A62EE">
        <w:rPr>
          <w:rFonts w:ascii="Myriad Pro" w:hAnsi="Myriad Pro"/>
        </w:rPr>
        <w:t>ei einem Dialogforum in Form eines</w:t>
      </w:r>
      <w:r w:rsidR="008809A6">
        <w:rPr>
          <w:rFonts w:ascii="Myriad Pro" w:hAnsi="Myriad Pro"/>
        </w:rPr>
        <w:t xml:space="preserve"> </w:t>
      </w:r>
      <w:r w:rsidR="00EA729E" w:rsidRPr="000A62EE">
        <w:rPr>
          <w:rFonts w:ascii="Myriad Pro" w:hAnsi="Myriad Pro"/>
        </w:rPr>
        <w:t xml:space="preserve"> „World </w:t>
      </w:r>
      <w:proofErr w:type="spellStart"/>
      <w:r w:rsidR="00EA729E" w:rsidRPr="000A62EE">
        <w:rPr>
          <w:rFonts w:ascii="Myriad Pro" w:hAnsi="Myriad Pro"/>
        </w:rPr>
        <w:t>Cafe</w:t>
      </w:r>
      <w:proofErr w:type="spellEnd"/>
      <w:r w:rsidR="00EA729E" w:rsidRPr="000A62EE">
        <w:rPr>
          <w:rFonts w:ascii="Myriad Pro" w:hAnsi="Myriad Pro"/>
        </w:rPr>
        <w:t xml:space="preserve">´ „ im Neuen Schloss im Juni 2013 </w:t>
      </w:r>
      <w:r w:rsidRPr="000A62EE">
        <w:rPr>
          <w:rFonts w:ascii="Myriad Pro" w:hAnsi="Myriad Pro"/>
        </w:rPr>
        <w:t xml:space="preserve">mit 45 Beteiligten  </w:t>
      </w:r>
      <w:r>
        <w:rPr>
          <w:rFonts w:ascii="Myriad Pro" w:hAnsi="Myriad Pro"/>
        </w:rPr>
        <w:t xml:space="preserve">und  </w:t>
      </w:r>
      <w:r w:rsidR="00B66ECF">
        <w:rPr>
          <w:rFonts w:ascii="Myriad Pro" w:hAnsi="Myriad Pro"/>
        </w:rPr>
        <w:t xml:space="preserve">mehreren Austauschtreffen von Experten </w:t>
      </w:r>
      <w:r w:rsidR="00B66ECF">
        <w:rPr>
          <w:rFonts w:ascii="Myriad Pro" w:hAnsi="Myriad Pro"/>
        </w:rPr>
        <w:t xml:space="preserve">zum Thema </w:t>
      </w:r>
      <w:r w:rsidR="00B66ECF" w:rsidRPr="000A62EE">
        <w:rPr>
          <w:rFonts w:ascii="Myriad Pro" w:hAnsi="Myriad Pro"/>
        </w:rPr>
        <w:t xml:space="preserve">CSR </w:t>
      </w:r>
      <w:r w:rsidR="00EA729E" w:rsidRPr="000A62EE">
        <w:rPr>
          <w:rFonts w:ascii="Myriad Pro" w:hAnsi="Myriad Pro"/>
        </w:rPr>
        <w:t>haben si</w:t>
      </w:r>
      <w:r w:rsidR="008809A6">
        <w:rPr>
          <w:rFonts w:ascii="Myriad Pro" w:hAnsi="Myriad Pro"/>
        </w:rPr>
        <w:t xml:space="preserve">ch </w:t>
      </w:r>
      <w:r w:rsidR="00B66ECF">
        <w:rPr>
          <w:rFonts w:ascii="Myriad Pro" w:hAnsi="Myriad Pro"/>
        </w:rPr>
        <w:t xml:space="preserve">folgende </w:t>
      </w:r>
      <w:r w:rsidR="008809A6">
        <w:rPr>
          <w:rFonts w:ascii="Myriad Pro" w:hAnsi="Myriad Pro"/>
        </w:rPr>
        <w:t>Handlungsempfehlungen ergeben:</w:t>
      </w:r>
    </w:p>
    <w:p w14:paraId="07FF0190" w14:textId="77777777" w:rsidR="00EA729E" w:rsidRPr="000A62EE" w:rsidRDefault="00EA729E" w:rsidP="00EA729E">
      <w:pPr>
        <w:pStyle w:val="Textkrper"/>
        <w:rPr>
          <w:rFonts w:ascii="Myriad Pro" w:hAnsi="Myriad Pro"/>
        </w:rPr>
      </w:pPr>
    </w:p>
    <w:p w14:paraId="5CEBAF20" w14:textId="77777777"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Man ist sich einig, dass CSR erlebnisorientiert und </w:t>
      </w:r>
      <w:proofErr w:type="spellStart"/>
      <w:r w:rsidRPr="000A62EE">
        <w:rPr>
          <w:rFonts w:ascii="Myriad Pro" w:hAnsi="Myriad Pro"/>
        </w:rPr>
        <w:t>emotionalisiert</w:t>
      </w:r>
      <w:proofErr w:type="spellEnd"/>
      <w:r w:rsidRPr="000A62EE">
        <w:rPr>
          <w:rFonts w:ascii="Myriad Pro" w:hAnsi="Myriad Pro"/>
        </w:rPr>
        <w:t xml:space="preserve"> sein sollte. Das muss sich im aktiven Handeln wiederspiegeln.</w:t>
      </w:r>
    </w:p>
    <w:p w14:paraId="58AA5935" w14:textId="77777777" w:rsidR="00EA729E" w:rsidRPr="000A62EE" w:rsidRDefault="00EA729E" w:rsidP="00EA729E">
      <w:pPr>
        <w:pStyle w:val="Textkrper"/>
        <w:numPr>
          <w:ilvl w:val="0"/>
          <w:numId w:val="12"/>
        </w:numPr>
        <w:rPr>
          <w:rFonts w:ascii="Myriad Pro" w:hAnsi="Myriad Pro"/>
        </w:rPr>
      </w:pPr>
      <w:r w:rsidRPr="000A62EE">
        <w:rPr>
          <w:rFonts w:ascii="Myriad Pro" w:hAnsi="Myriad Pro"/>
        </w:rPr>
        <w:t>Die breite Öffentlichkeit nimmt das Engagement von Unternehmen nicht genügend bzw. nicht positiv wahr. Deshalb sollte  dazu mehr veröffentlicht werden. Dabei haben die Medien eine Schlüsselfunktion.</w:t>
      </w:r>
    </w:p>
    <w:p w14:paraId="1A2D2664" w14:textId="679BD3BD"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Aufklärungskampagnen sind somit notwendig, </w:t>
      </w:r>
      <w:r w:rsidR="00E95781">
        <w:rPr>
          <w:rFonts w:ascii="Myriad Pro" w:hAnsi="Myriad Pro"/>
        </w:rPr>
        <w:t xml:space="preserve">um zu vermitteln, </w:t>
      </w:r>
      <w:r w:rsidRPr="000A62EE">
        <w:rPr>
          <w:rFonts w:ascii="Myriad Pro" w:hAnsi="Myriad Pro"/>
        </w:rPr>
        <w:t xml:space="preserve">dass CSR mehr als reines </w:t>
      </w:r>
      <w:r w:rsidR="00E47C0C">
        <w:rPr>
          <w:rFonts w:ascii="Myriad Pro" w:hAnsi="Myriad Pro"/>
        </w:rPr>
        <w:t>„</w:t>
      </w:r>
      <w:r w:rsidRPr="000A62EE">
        <w:rPr>
          <w:rFonts w:ascii="Myriad Pro" w:hAnsi="Myriad Pro"/>
        </w:rPr>
        <w:t>Sponsoring</w:t>
      </w:r>
      <w:r w:rsidR="00E47C0C">
        <w:rPr>
          <w:rFonts w:ascii="Myriad Pro" w:hAnsi="Myriad Pro"/>
        </w:rPr>
        <w:t>“</w:t>
      </w:r>
      <w:r w:rsidRPr="000A62EE">
        <w:rPr>
          <w:rFonts w:ascii="Myriad Pro" w:hAnsi="Myriad Pro"/>
        </w:rPr>
        <w:t xml:space="preserve"> ist.</w:t>
      </w:r>
    </w:p>
    <w:p w14:paraId="51267F87" w14:textId="23F8F0AD"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Der Staat sollte </w:t>
      </w:r>
      <w:r w:rsidR="00E47C0C">
        <w:rPr>
          <w:rFonts w:ascii="Myriad Pro" w:hAnsi="Myriad Pro"/>
        </w:rPr>
        <w:t>die Fakten dazu noch mehr kommunizieren.</w:t>
      </w:r>
    </w:p>
    <w:p w14:paraId="4CF73688" w14:textId="4F1228F5"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Die Politik sollte noch mehr öffentlich kundtun, dass CSR wichtig und interessant ist, </w:t>
      </w:r>
      <w:r w:rsidR="00E47C0C">
        <w:rPr>
          <w:rFonts w:ascii="Myriad Pro" w:hAnsi="Myriad Pro"/>
        </w:rPr>
        <w:t xml:space="preserve">was </w:t>
      </w:r>
      <w:r w:rsidRPr="000A62EE">
        <w:rPr>
          <w:rFonts w:ascii="Myriad Pro" w:hAnsi="Myriad Pro"/>
        </w:rPr>
        <w:t>dann die Unternehmen aufgreifen können.</w:t>
      </w:r>
    </w:p>
    <w:p w14:paraId="42F3ED1A" w14:textId="2C97254C"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Eine </w:t>
      </w:r>
      <w:proofErr w:type="spellStart"/>
      <w:r w:rsidRPr="000A62EE">
        <w:rPr>
          <w:rFonts w:ascii="Myriad Pro" w:hAnsi="Myriad Pro"/>
        </w:rPr>
        <w:t>Idee</w:t>
      </w:r>
      <w:r w:rsidR="00E47C0C">
        <w:rPr>
          <w:rFonts w:ascii="Myriad Pro" w:hAnsi="Myriad Pro"/>
        </w:rPr>
        <w:t>ist</w:t>
      </w:r>
      <w:proofErr w:type="spellEnd"/>
      <w:r w:rsidR="00E47C0C">
        <w:rPr>
          <w:rFonts w:ascii="Myriad Pro" w:hAnsi="Myriad Pro"/>
        </w:rPr>
        <w:t xml:space="preserve"> auch</w:t>
      </w:r>
      <w:r w:rsidRPr="000A62EE">
        <w:rPr>
          <w:rFonts w:ascii="Myriad Pro" w:hAnsi="Myriad Pro"/>
        </w:rPr>
        <w:t>, Anlaufstellen in Kommunen oder Kammern zu installieren, die gerade für kleinere Unternehmen eine wichtige Rolle übernehmen könnten.</w:t>
      </w:r>
    </w:p>
    <w:p w14:paraId="22DBD54A" w14:textId="357D54EB"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Es sollten Wege gefunden werden, die nicht nur für große Unternehmen von Nutzen sind, sondern auch für KMU, </w:t>
      </w:r>
      <w:r w:rsidR="00E47C0C">
        <w:rPr>
          <w:rFonts w:ascii="Myriad Pro" w:hAnsi="Myriad Pro"/>
        </w:rPr>
        <w:t xml:space="preserve">wodurch diese </w:t>
      </w:r>
      <w:r w:rsidRPr="000A62EE">
        <w:rPr>
          <w:rFonts w:ascii="Myriad Pro" w:hAnsi="Myriad Pro"/>
        </w:rPr>
        <w:t>leichter den Zugang zum CSR finden</w:t>
      </w:r>
      <w:r w:rsidR="00E47C0C">
        <w:rPr>
          <w:rFonts w:ascii="Myriad Pro" w:hAnsi="Myriad Pro"/>
          <w:u w:val="single"/>
        </w:rPr>
        <w:t>.</w:t>
      </w:r>
    </w:p>
    <w:p w14:paraId="66923F5D" w14:textId="1C086AE3" w:rsidR="00EA729E" w:rsidRPr="000A62EE" w:rsidRDefault="00E47C0C" w:rsidP="00EA729E">
      <w:pPr>
        <w:pStyle w:val="Textkrper"/>
        <w:numPr>
          <w:ilvl w:val="0"/>
          <w:numId w:val="12"/>
        </w:numPr>
        <w:rPr>
          <w:rFonts w:ascii="Myriad Pro" w:hAnsi="Myriad Pro"/>
        </w:rPr>
      </w:pPr>
      <w:r>
        <w:rPr>
          <w:rFonts w:ascii="Myriad Pro" w:hAnsi="Myriad Pro"/>
        </w:rPr>
        <w:t>Z</w:t>
      </w:r>
      <w:r w:rsidR="00EA729E" w:rsidRPr="000A62EE">
        <w:rPr>
          <w:rFonts w:ascii="Myriad Pro" w:hAnsi="Myriad Pro"/>
        </w:rPr>
        <w:t xml:space="preserve">udem </w:t>
      </w:r>
      <w:r>
        <w:rPr>
          <w:rFonts w:ascii="Myriad Pro" w:hAnsi="Myriad Pro"/>
        </w:rPr>
        <w:t xml:space="preserve">sollten </w:t>
      </w:r>
      <w:r w:rsidRPr="000A62EE">
        <w:rPr>
          <w:rFonts w:ascii="Myriad Pro" w:hAnsi="Myriad Pro"/>
        </w:rPr>
        <w:t xml:space="preserve">Netzwerke </w:t>
      </w:r>
      <w:r w:rsidR="00EA729E" w:rsidRPr="000A62EE">
        <w:rPr>
          <w:rFonts w:ascii="Myriad Pro" w:hAnsi="Myriad Pro"/>
        </w:rPr>
        <w:t xml:space="preserve">aufgebaut und </w:t>
      </w:r>
      <w:r>
        <w:rPr>
          <w:rFonts w:ascii="Myriad Pro" w:hAnsi="Myriad Pro"/>
        </w:rPr>
        <w:t xml:space="preserve">so </w:t>
      </w:r>
      <w:r w:rsidR="00EA729E" w:rsidRPr="000A62EE">
        <w:rPr>
          <w:rFonts w:ascii="Myriad Pro" w:hAnsi="Myriad Pro"/>
        </w:rPr>
        <w:t>auf Unternehmen zugeschnitten werden,</w:t>
      </w:r>
      <w:r>
        <w:rPr>
          <w:rFonts w:ascii="Myriad Pro" w:hAnsi="Myriad Pro"/>
        </w:rPr>
        <w:t xml:space="preserve"> dass sie z.B</w:t>
      </w:r>
      <w:proofErr w:type="gramStart"/>
      <w:r>
        <w:rPr>
          <w:rFonts w:ascii="Myriad Pro" w:hAnsi="Myriad Pro"/>
        </w:rPr>
        <w:t>.</w:t>
      </w:r>
      <w:r w:rsidR="00EA729E" w:rsidRPr="000A62EE">
        <w:rPr>
          <w:rFonts w:ascii="Myriad Pro" w:hAnsi="Myriad Pro"/>
        </w:rPr>
        <w:t>.</w:t>
      </w:r>
      <w:proofErr w:type="gramEnd"/>
      <w:r w:rsidR="00EA729E" w:rsidRPr="000A62EE">
        <w:rPr>
          <w:rFonts w:ascii="Myriad Pro" w:hAnsi="Myriad Pro"/>
        </w:rPr>
        <w:t xml:space="preserve"> für derartiges Engagement Zeit und Personaleinsatz sparen helfen. Diese könnten auch regional zugeschnittene Netzwerke sein. Träger können Kommunen, Kammern, Mittlerorganisationen wie Wohlfahrtverbände, Non-Profits etc.  sein.</w:t>
      </w:r>
    </w:p>
    <w:p w14:paraId="1395B791" w14:textId="77777777" w:rsidR="00EA729E" w:rsidRPr="000A62EE" w:rsidRDefault="00EA729E" w:rsidP="00EA729E">
      <w:pPr>
        <w:pStyle w:val="Textkrper"/>
        <w:numPr>
          <w:ilvl w:val="0"/>
          <w:numId w:val="12"/>
        </w:numPr>
        <w:rPr>
          <w:rFonts w:ascii="Myriad Pro" w:hAnsi="Myriad Pro"/>
        </w:rPr>
      </w:pPr>
      <w:r w:rsidRPr="000A62EE">
        <w:rPr>
          <w:rFonts w:ascii="Myriad Pro" w:hAnsi="Myriad Pro"/>
        </w:rPr>
        <w:t xml:space="preserve">Ein </w:t>
      </w:r>
      <w:proofErr w:type="spellStart"/>
      <w:r w:rsidRPr="000A62EE">
        <w:rPr>
          <w:rFonts w:ascii="Myriad Pro" w:hAnsi="Myriad Pro"/>
        </w:rPr>
        <w:t>Mentoring</w:t>
      </w:r>
      <w:proofErr w:type="spellEnd"/>
      <w:r w:rsidRPr="000A62EE">
        <w:rPr>
          <w:rFonts w:ascii="Myriad Pro" w:hAnsi="Myriad Pro"/>
        </w:rPr>
        <w:t xml:space="preserve"> für Unternehmen, entweder durch kommunale Anlaufstellen oder ggf. Kammern könnte sich daran anschließen.</w:t>
      </w:r>
    </w:p>
    <w:p w14:paraId="71AFF4EA" w14:textId="11A39C19" w:rsidR="00EA729E" w:rsidRPr="000A62EE" w:rsidRDefault="00EA729E" w:rsidP="00EA729E">
      <w:pPr>
        <w:pStyle w:val="Textkrper"/>
        <w:numPr>
          <w:ilvl w:val="0"/>
          <w:numId w:val="12"/>
        </w:numPr>
        <w:rPr>
          <w:rFonts w:ascii="Myriad Pro" w:hAnsi="Myriad Pro"/>
        </w:rPr>
      </w:pPr>
      <w:r w:rsidRPr="000A62EE">
        <w:rPr>
          <w:rFonts w:ascii="Myriad Pro" w:hAnsi="Myriad Pro"/>
        </w:rPr>
        <w:t>Eine Art „Botschafter</w:t>
      </w:r>
      <w:r w:rsidR="00E47C0C">
        <w:rPr>
          <w:rFonts w:ascii="Myriad Pro" w:hAnsi="Myriad Pro"/>
        </w:rPr>
        <w:t xml:space="preserve">“ könnten die CSR-Überzeugungen </w:t>
      </w:r>
      <w:r w:rsidRPr="000A62EE">
        <w:rPr>
          <w:rFonts w:ascii="Myriad Pro" w:hAnsi="Myriad Pro"/>
        </w:rPr>
        <w:t>nach außen tragen.</w:t>
      </w:r>
    </w:p>
    <w:p w14:paraId="06539A8A" w14:textId="06BA49D9" w:rsidR="00EA729E" w:rsidRPr="000A62EE" w:rsidRDefault="00EA729E" w:rsidP="00EA729E">
      <w:pPr>
        <w:pStyle w:val="Textkrper"/>
        <w:numPr>
          <w:ilvl w:val="0"/>
          <w:numId w:val="12"/>
        </w:numPr>
        <w:rPr>
          <w:rFonts w:ascii="Myriad Pro" w:hAnsi="Myriad Pro"/>
        </w:rPr>
      </w:pPr>
      <w:r w:rsidRPr="000A62EE">
        <w:rPr>
          <w:rFonts w:ascii="Myriad Pro" w:hAnsi="Myriad Pro"/>
        </w:rPr>
        <w:t>Wir schlagen die Entwicklung eines Leitfadens/einer Handreichung für den Mittelstand mit Best-Practi</w:t>
      </w:r>
      <w:r w:rsidR="00E47C0C">
        <w:rPr>
          <w:rFonts w:ascii="Myriad Pro" w:hAnsi="Myriad Pro"/>
        </w:rPr>
        <w:t xml:space="preserve">ce-Beispielen, ebenso ein Flyer </w:t>
      </w:r>
      <w:bookmarkStart w:id="0" w:name="_GoBack"/>
      <w:bookmarkEnd w:id="0"/>
      <w:r w:rsidR="00E47C0C" w:rsidRPr="000A62EE">
        <w:rPr>
          <w:rFonts w:ascii="Myriad Pro" w:hAnsi="Myriad Pro"/>
        </w:rPr>
        <w:t>in einfacher und verständlicher Sprache vor</w:t>
      </w:r>
      <w:r w:rsidR="00E47C0C">
        <w:rPr>
          <w:rFonts w:ascii="Myriad Pro" w:hAnsi="Myriad Pro"/>
        </w:rPr>
        <w:t>.</w:t>
      </w:r>
    </w:p>
    <w:p w14:paraId="505C5867" w14:textId="77777777" w:rsidR="00EA729E" w:rsidRPr="000A62EE" w:rsidRDefault="00EA729E" w:rsidP="00EA729E">
      <w:pPr>
        <w:pStyle w:val="Textkrper"/>
        <w:numPr>
          <w:ilvl w:val="0"/>
          <w:numId w:val="12"/>
        </w:numPr>
        <w:rPr>
          <w:rFonts w:ascii="Myriad Pro" w:hAnsi="Myriad Pro"/>
        </w:rPr>
      </w:pPr>
      <w:r w:rsidRPr="000A62EE">
        <w:rPr>
          <w:rFonts w:ascii="Myriad Pro" w:hAnsi="Myriad Pro"/>
        </w:rPr>
        <w:t>Auch im schulischen  Alltag sollten Freiräume für gemeinsame CSR-Aktivitäten von Schulen und Unternehmen angestrebt werden</w:t>
      </w:r>
    </w:p>
    <w:p w14:paraId="01B85112" w14:textId="77777777" w:rsidR="00EA729E" w:rsidRPr="000A62EE" w:rsidRDefault="00EA729E" w:rsidP="00EA729E">
      <w:pPr>
        <w:pStyle w:val="Textkrper"/>
        <w:numPr>
          <w:ilvl w:val="0"/>
          <w:numId w:val="12"/>
        </w:numPr>
        <w:rPr>
          <w:rFonts w:ascii="Myriad Pro" w:hAnsi="Myriad Pro"/>
        </w:rPr>
      </w:pPr>
      <w:r w:rsidRPr="000A62EE">
        <w:rPr>
          <w:rFonts w:ascii="Myriad Pro" w:hAnsi="Myriad Pro"/>
        </w:rPr>
        <w:lastRenderedPageBreak/>
        <w:t>Das „Produkt CSR“ sollte als „Marke“ legitimiert werden, so dass auch jeder dasselbe darunter verstehen kann. Die Kriterien werden dabei  klar kommuniziert, ebenso der</w:t>
      </w:r>
      <w:r w:rsidRPr="000A62EE">
        <w:rPr>
          <w:rFonts w:ascii="Myriad Pro" w:hAnsi="Myriad Pro"/>
          <w:u w:val="single"/>
        </w:rPr>
        <w:t xml:space="preserve"> </w:t>
      </w:r>
      <w:r w:rsidRPr="000A62EE">
        <w:rPr>
          <w:rFonts w:ascii="Myriad Pro" w:hAnsi="Myriad Pro"/>
        </w:rPr>
        <w:t>Mehrwert und der Nutzen von CSR.</w:t>
      </w:r>
    </w:p>
    <w:p w14:paraId="170AD75D" w14:textId="77777777" w:rsidR="00EA729E" w:rsidRPr="000A62EE" w:rsidRDefault="00EA729E" w:rsidP="00EA729E">
      <w:pPr>
        <w:pStyle w:val="Textkrper"/>
        <w:numPr>
          <w:ilvl w:val="0"/>
          <w:numId w:val="12"/>
        </w:numPr>
        <w:rPr>
          <w:rFonts w:ascii="Myriad Pro" w:hAnsi="Myriad Pro" w:cs="Arial"/>
          <w:b/>
        </w:rPr>
      </w:pPr>
      <w:r w:rsidRPr="000A62EE">
        <w:rPr>
          <w:rFonts w:ascii="Myriad Pro" w:hAnsi="Myriad Pro"/>
        </w:rPr>
        <w:t>Schließlich muss der Begriff CSR nochmal klar erläutert, veranschaulicht und übersetzt werden, damit ein gemeinsames Verständnis entsteht und weiter wachsen kann, denn einen neuen Begriff wird und muss es unserer Meinung nach national und international nicht geben.</w:t>
      </w:r>
    </w:p>
    <w:p w14:paraId="15F4CAA1" w14:textId="77777777" w:rsidR="00EA729E" w:rsidRDefault="00EA729E" w:rsidP="00EA729E">
      <w:pPr>
        <w:pStyle w:val="Textkrper"/>
        <w:rPr>
          <w:rFonts w:ascii="Myriad Pro" w:hAnsi="Myriad Pro"/>
        </w:rPr>
      </w:pPr>
    </w:p>
    <w:p w14:paraId="6B0E43AC" w14:textId="0A3A0D97" w:rsidR="00EA729E" w:rsidRDefault="00EA729E" w:rsidP="00EA729E">
      <w:pPr>
        <w:pStyle w:val="Textkrper"/>
        <w:rPr>
          <w:rFonts w:ascii="Myriad Pro" w:hAnsi="Myriad Pro"/>
        </w:rPr>
      </w:pPr>
      <w:r>
        <w:rPr>
          <w:rFonts w:ascii="Myriad Pro" w:hAnsi="Myriad Pro"/>
        </w:rPr>
        <w:t>Diese und weitere Ideen werden in die Engagementstrategie des Landes in 2014 einfließen.</w:t>
      </w:r>
    </w:p>
    <w:p w14:paraId="1D471EBD" w14:textId="77777777" w:rsidR="00EA729E" w:rsidRPr="000A62EE" w:rsidRDefault="00EA729E" w:rsidP="00EA729E">
      <w:pPr>
        <w:pStyle w:val="Textkrper"/>
        <w:rPr>
          <w:rFonts w:ascii="Myriad Pro" w:hAnsi="Myriad Pro"/>
        </w:rPr>
      </w:pPr>
    </w:p>
    <w:p w14:paraId="6BCAF2A4" w14:textId="77777777" w:rsidR="00EA729E" w:rsidRDefault="00EA729E" w:rsidP="009E3AA2">
      <w:pPr>
        <w:spacing w:after="0" w:line="240" w:lineRule="auto"/>
        <w:contextualSpacing/>
      </w:pPr>
    </w:p>
    <w:sectPr w:rsidR="00EA729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E47D2" w14:textId="77777777" w:rsidR="00D02F6F" w:rsidRDefault="00D02F6F" w:rsidP="00717B02">
      <w:pPr>
        <w:spacing w:after="0" w:line="240" w:lineRule="auto"/>
      </w:pPr>
      <w:r>
        <w:separator/>
      </w:r>
    </w:p>
  </w:endnote>
  <w:endnote w:type="continuationSeparator" w:id="0">
    <w:p w14:paraId="35D04022" w14:textId="77777777" w:rsidR="00D02F6F" w:rsidRDefault="00D02F6F" w:rsidP="0071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51330"/>
      <w:docPartObj>
        <w:docPartGallery w:val="Page Numbers (Bottom of Page)"/>
        <w:docPartUnique/>
      </w:docPartObj>
    </w:sdtPr>
    <w:sdtEndPr>
      <w:rPr>
        <w:rFonts w:ascii="Arial" w:hAnsi="Arial" w:cs="Arial"/>
      </w:rPr>
    </w:sdtEndPr>
    <w:sdtContent>
      <w:p w14:paraId="460D3C18" w14:textId="77777777" w:rsidR="00CB1D85" w:rsidRPr="00717B02" w:rsidRDefault="00CB1D85" w:rsidP="00717B02">
        <w:pPr>
          <w:pStyle w:val="Fuzeile"/>
          <w:jc w:val="right"/>
          <w:rPr>
            <w:rFonts w:ascii="Arial" w:hAnsi="Arial" w:cs="Arial"/>
          </w:rPr>
        </w:pPr>
        <w:r w:rsidRPr="00717B02">
          <w:rPr>
            <w:rFonts w:ascii="Arial" w:hAnsi="Arial" w:cs="Arial"/>
          </w:rPr>
          <w:fldChar w:fldCharType="begin"/>
        </w:r>
        <w:r w:rsidRPr="00717B02">
          <w:rPr>
            <w:rFonts w:ascii="Arial" w:hAnsi="Arial" w:cs="Arial"/>
          </w:rPr>
          <w:instrText>PAGE   \* MERGEFORMAT</w:instrText>
        </w:r>
        <w:r w:rsidRPr="00717B02">
          <w:rPr>
            <w:rFonts w:ascii="Arial" w:hAnsi="Arial" w:cs="Arial"/>
          </w:rPr>
          <w:fldChar w:fldCharType="separate"/>
        </w:r>
        <w:r w:rsidR="00E47C0C">
          <w:rPr>
            <w:rFonts w:ascii="Arial" w:hAnsi="Arial" w:cs="Arial"/>
            <w:noProof/>
          </w:rPr>
          <w:t>2</w:t>
        </w:r>
        <w:r w:rsidRPr="00717B02">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C9CA7" w14:textId="77777777" w:rsidR="00D02F6F" w:rsidRDefault="00D02F6F" w:rsidP="00717B02">
      <w:pPr>
        <w:spacing w:after="0" w:line="240" w:lineRule="auto"/>
      </w:pPr>
      <w:r>
        <w:separator/>
      </w:r>
    </w:p>
  </w:footnote>
  <w:footnote w:type="continuationSeparator" w:id="0">
    <w:p w14:paraId="0E052D27" w14:textId="77777777" w:rsidR="00D02F6F" w:rsidRDefault="00D02F6F" w:rsidP="0071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multilevel"/>
    <w:tmpl w:val="D2D6DAA0"/>
    <w:name w:val="WWNum6"/>
    <w:lvl w:ilvl="0">
      <w:start w:val="1"/>
      <w:numFmt w:val="decimal"/>
      <w:lvlText w:val="%1."/>
      <w:lvlJc w:val="left"/>
      <w:pPr>
        <w:tabs>
          <w:tab w:val="num" w:pos="0"/>
        </w:tabs>
        <w:ind w:left="644" w:hanging="360"/>
      </w:pPr>
      <w:rPr>
        <w:b w:val="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4">
    <w:nsid w:val="25305213"/>
    <w:multiLevelType w:val="hybridMultilevel"/>
    <w:tmpl w:val="375C3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4B0ABE"/>
    <w:multiLevelType w:val="hybridMultilevel"/>
    <w:tmpl w:val="64B00C66"/>
    <w:lvl w:ilvl="0" w:tplc="F5FC90C4">
      <w:start w:val="1"/>
      <w:numFmt w:val="decimal"/>
      <w:lvlText w:val="%1."/>
      <w:lvlJc w:val="left"/>
      <w:pPr>
        <w:ind w:left="1070" w:hanging="360"/>
      </w:pPr>
      <w:rPr>
        <w:rFonts w:hint="default"/>
        <w:u w:val="single"/>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6">
    <w:nsid w:val="29A302D3"/>
    <w:multiLevelType w:val="hybridMultilevel"/>
    <w:tmpl w:val="1B0E5A1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nsid w:val="2C3F158B"/>
    <w:multiLevelType w:val="multilevel"/>
    <w:tmpl w:val="5288903A"/>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A3013D"/>
    <w:multiLevelType w:val="hybridMultilevel"/>
    <w:tmpl w:val="3132A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6B3A2D"/>
    <w:multiLevelType w:val="hybridMultilevel"/>
    <w:tmpl w:val="66C0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E16EBE"/>
    <w:multiLevelType w:val="hybridMultilevel"/>
    <w:tmpl w:val="82322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1EA2066"/>
    <w:multiLevelType w:val="hybridMultilevel"/>
    <w:tmpl w:val="F2263834"/>
    <w:lvl w:ilvl="0" w:tplc="254E659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4B5269"/>
    <w:multiLevelType w:val="hybridMultilevel"/>
    <w:tmpl w:val="4316F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CE71E87"/>
    <w:multiLevelType w:val="hybridMultilevel"/>
    <w:tmpl w:val="AC9C4816"/>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11"/>
  </w:num>
  <w:num w:numId="2">
    <w:abstractNumId w:val="8"/>
  </w:num>
  <w:num w:numId="3">
    <w:abstractNumId w:val="10"/>
  </w:num>
  <w:num w:numId="4">
    <w:abstractNumId w:val="6"/>
  </w:num>
  <w:num w:numId="5">
    <w:abstractNumId w:val="13"/>
  </w:num>
  <w:num w:numId="6">
    <w:abstractNumId w:val="0"/>
  </w:num>
  <w:num w:numId="7">
    <w:abstractNumId w:val="1"/>
  </w:num>
  <w:num w:numId="8">
    <w:abstractNumId w:val="2"/>
  </w:num>
  <w:num w:numId="9">
    <w:abstractNumId w:val="9"/>
  </w:num>
  <w:num w:numId="10">
    <w:abstractNumId w:val="12"/>
  </w:num>
  <w:num w:numId="11">
    <w:abstractNumId w:val="5"/>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3C"/>
    <w:rsid w:val="00002E99"/>
    <w:rsid w:val="000135F5"/>
    <w:rsid w:val="00027289"/>
    <w:rsid w:val="000309FB"/>
    <w:rsid w:val="00037C10"/>
    <w:rsid w:val="00067377"/>
    <w:rsid w:val="0007464A"/>
    <w:rsid w:val="00081E64"/>
    <w:rsid w:val="00096842"/>
    <w:rsid w:val="000E6674"/>
    <w:rsid w:val="000E6716"/>
    <w:rsid w:val="00112206"/>
    <w:rsid w:val="001222A0"/>
    <w:rsid w:val="0015168F"/>
    <w:rsid w:val="001517AF"/>
    <w:rsid w:val="001A581B"/>
    <w:rsid w:val="00227461"/>
    <w:rsid w:val="00227755"/>
    <w:rsid w:val="0023750B"/>
    <w:rsid w:val="00283E8E"/>
    <w:rsid w:val="0028733B"/>
    <w:rsid w:val="002F64F2"/>
    <w:rsid w:val="002F69DA"/>
    <w:rsid w:val="003D1036"/>
    <w:rsid w:val="003D513D"/>
    <w:rsid w:val="003E121D"/>
    <w:rsid w:val="003E6112"/>
    <w:rsid w:val="003F0504"/>
    <w:rsid w:val="003F35E9"/>
    <w:rsid w:val="00432AA5"/>
    <w:rsid w:val="004A2FE4"/>
    <w:rsid w:val="004F1ADD"/>
    <w:rsid w:val="00534666"/>
    <w:rsid w:val="00545A18"/>
    <w:rsid w:val="00546038"/>
    <w:rsid w:val="00581BCB"/>
    <w:rsid w:val="005908FD"/>
    <w:rsid w:val="005C19C5"/>
    <w:rsid w:val="00607F67"/>
    <w:rsid w:val="006447BE"/>
    <w:rsid w:val="0067574F"/>
    <w:rsid w:val="00684BE9"/>
    <w:rsid w:val="006A0F0B"/>
    <w:rsid w:val="006A4122"/>
    <w:rsid w:val="00701D2F"/>
    <w:rsid w:val="00717B02"/>
    <w:rsid w:val="00750143"/>
    <w:rsid w:val="00755BFF"/>
    <w:rsid w:val="007565E5"/>
    <w:rsid w:val="007634F8"/>
    <w:rsid w:val="00790CB5"/>
    <w:rsid w:val="007B07C7"/>
    <w:rsid w:val="00800A9D"/>
    <w:rsid w:val="00840A86"/>
    <w:rsid w:val="008809A6"/>
    <w:rsid w:val="008977B0"/>
    <w:rsid w:val="008E2918"/>
    <w:rsid w:val="008F4877"/>
    <w:rsid w:val="008F75E7"/>
    <w:rsid w:val="00906153"/>
    <w:rsid w:val="00915331"/>
    <w:rsid w:val="0091795C"/>
    <w:rsid w:val="009747E2"/>
    <w:rsid w:val="009D4197"/>
    <w:rsid w:val="009E3AA2"/>
    <w:rsid w:val="009E6533"/>
    <w:rsid w:val="009E7999"/>
    <w:rsid w:val="00A07CBF"/>
    <w:rsid w:val="00A367AA"/>
    <w:rsid w:val="00A37BC7"/>
    <w:rsid w:val="00A67DC4"/>
    <w:rsid w:val="00A7377E"/>
    <w:rsid w:val="00A8147A"/>
    <w:rsid w:val="00A81EF8"/>
    <w:rsid w:val="00A82C3C"/>
    <w:rsid w:val="00AA4504"/>
    <w:rsid w:val="00AB6980"/>
    <w:rsid w:val="00AD2959"/>
    <w:rsid w:val="00AF1D88"/>
    <w:rsid w:val="00B31507"/>
    <w:rsid w:val="00B31A04"/>
    <w:rsid w:val="00B414AA"/>
    <w:rsid w:val="00B66ECF"/>
    <w:rsid w:val="00B92441"/>
    <w:rsid w:val="00B92A3E"/>
    <w:rsid w:val="00BF101D"/>
    <w:rsid w:val="00BF4CB8"/>
    <w:rsid w:val="00C14E47"/>
    <w:rsid w:val="00C434B0"/>
    <w:rsid w:val="00C8411D"/>
    <w:rsid w:val="00CB1934"/>
    <w:rsid w:val="00CB1D85"/>
    <w:rsid w:val="00CF387A"/>
    <w:rsid w:val="00D02F6F"/>
    <w:rsid w:val="00D3394D"/>
    <w:rsid w:val="00D80655"/>
    <w:rsid w:val="00DB28E7"/>
    <w:rsid w:val="00DB5DAC"/>
    <w:rsid w:val="00DD5650"/>
    <w:rsid w:val="00DD5843"/>
    <w:rsid w:val="00DE1C2D"/>
    <w:rsid w:val="00DE6F71"/>
    <w:rsid w:val="00DF5917"/>
    <w:rsid w:val="00E12542"/>
    <w:rsid w:val="00E20AF2"/>
    <w:rsid w:val="00E47C0C"/>
    <w:rsid w:val="00E63A2E"/>
    <w:rsid w:val="00E7222A"/>
    <w:rsid w:val="00E95781"/>
    <w:rsid w:val="00EA729E"/>
    <w:rsid w:val="00EB2EB6"/>
    <w:rsid w:val="00ED35BD"/>
    <w:rsid w:val="00ED779A"/>
    <w:rsid w:val="00F006A5"/>
    <w:rsid w:val="00F3120A"/>
    <w:rsid w:val="00F4493A"/>
    <w:rsid w:val="00FB16FF"/>
    <w:rsid w:val="00FC3960"/>
    <w:rsid w:val="00FD53C8"/>
    <w:rsid w:val="00FE4CCA"/>
    <w:rsid w:val="00FF0A9A"/>
    <w:rsid w:val="00FF0C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qFormat/>
    <w:rsid w:val="003E6112"/>
    <w:pPr>
      <w:spacing w:after="0" w:line="240" w:lineRule="auto"/>
      <w:contextualSpacing/>
    </w:pPr>
    <w:rPr>
      <w:rFonts w:ascii="Arial" w:hAnsi="Arial"/>
      <w:lang w:eastAsia="de-DE"/>
    </w:rPr>
  </w:style>
  <w:style w:type="table" w:styleId="Tabellenraster">
    <w:name w:val="Table Grid"/>
    <w:basedOn w:val="NormaleTabelle"/>
    <w:uiPriority w:val="59"/>
    <w:rsid w:val="00A82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82C3C"/>
    <w:rPr>
      <w:color w:val="0000FF" w:themeColor="hyperlink"/>
      <w:u w:val="single"/>
    </w:rPr>
  </w:style>
  <w:style w:type="paragraph" w:styleId="Kopfzeile">
    <w:name w:val="header"/>
    <w:basedOn w:val="Standard"/>
    <w:link w:val="KopfzeileZchn"/>
    <w:rsid w:val="00E7222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E7222A"/>
    <w:rPr>
      <w:rFonts w:ascii="Arial" w:eastAsia="Times New Roman" w:hAnsi="Arial" w:cs="Times New Roman"/>
      <w:szCs w:val="20"/>
      <w:lang w:eastAsia="de-DE"/>
    </w:rPr>
  </w:style>
  <w:style w:type="paragraph" w:styleId="Fuzeile">
    <w:name w:val="footer"/>
    <w:basedOn w:val="Standard"/>
    <w:link w:val="FuzeileZchn"/>
    <w:uiPriority w:val="99"/>
    <w:unhideWhenUsed/>
    <w:rsid w:val="00717B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B02"/>
  </w:style>
  <w:style w:type="paragraph" w:styleId="Sprechblasentext">
    <w:name w:val="Balloon Text"/>
    <w:basedOn w:val="Standard"/>
    <w:link w:val="SprechblasentextZchn"/>
    <w:uiPriority w:val="99"/>
    <w:semiHidden/>
    <w:unhideWhenUsed/>
    <w:rsid w:val="006447BE"/>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447BE"/>
    <w:rPr>
      <w:rFonts w:ascii="Lucida Grande" w:hAnsi="Lucida Grande"/>
      <w:sz w:val="18"/>
      <w:szCs w:val="18"/>
    </w:rPr>
  </w:style>
  <w:style w:type="paragraph" w:styleId="Listenabsatz">
    <w:name w:val="List Paragraph"/>
    <w:basedOn w:val="Standard"/>
    <w:uiPriority w:val="34"/>
    <w:qFormat/>
    <w:rsid w:val="00AB6980"/>
    <w:pPr>
      <w:ind w:left="720"/>
      <w:contextualSpacing/>
    </w:pPr>
  </w:style>
  <w:style w:type="paragraph" w:styleId="Textkrper">
    <w:name w:val="Body Text"/>
    <w:basedOn w:val="Standard"/>
    <w:link w:val="TextkrperZchn"/>
    <w:rsid w:val="00EA729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EA729E"/>
    <w:rPr>
      <w:rFonts w:ascii="Times New Roman" w:eastAsia="SimSun" w:hAnsi="Times New Roman" w:cs="Mangal"/>
      <w:kern w:val="1"/>
      <w:sz w:val="24"/>
      <w:szCs w:val="24"/>
      <w:lang w:eastAsia="hi-IN" w:bidi="hi-IN"/>
    </w:rPr>
  </w:style>
  <w:style w:type="paragraph" w:customStyle="1" w:styleId="Listenabsatz1">
    <w:name w:val="Listenabsatz1"/>
    <w:basedOn w:val="Standard"/>
    <w:rsid w:val="00EA729E"/>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ARIAL">
    <w:name w:val="STANDARD ARIAL"/>
    <w:basedOn w:val="Standard"/>
    <w:qFormat/>
    <w:rsid w:val="003E6112"/>
    <w:pPr>
      <w:spacing w:after="0" w:line="240" w:lineRule="auto"/>
      <w:contextualSpacing/>
    </w:pPr>
    <w:rPr>
      <w:rFonts w:ascii="Arial" w:hAnsi="Arial"/>
      <w:lang w:eastAsia="de-DE"/>
    </w:rPr>
  </w:style>
  <w:style w:type="table" w:styleId="Tabellenraster">
    <w:name w:val="Table Grid"/>
    <w:basedOn w:val="NormaleTabelle"/>
    <w:uiPriority w:val="59"/>
    <w:rsid w:val="00A82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82C3C"/>
    <w:rPr>
      <w:color w:val="0000FF" w:themeColor="hyperlink"/>
      <w:u w:val="single"/>
    </w:rPr>
  </w:style>
  <w:style w:type="paragraph" w:styleId="Kopfzeile">
    <w:name w:val="header"/>
    <w:basedOn w:val="Standard"/>
    <w:link w:val="KopfzeileZchn"/>
    <w:rsid w:val="00E7222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E7222A"/>
    <w:rPr>
      <w:rFonts w:ascii="Arial" w:eastAsia="Times New Roman" w:hAnsi="Arial" w:cs="Times New Roman"/>
      <w:szCs w:val="20"/>
      <w:lang w:eastAsia="de-DE"/>
    </w:rPr>
  </w:style>
  <w:style w:type="paragraph" w:styleId="Fuzeile">
    <w:name w:val="footer"/>
    <w:basedOn w:val="Standard"/>
    <w:link w:val="FuzeileZchn"/>
    <w:uiPriority w:val="99"/>
    <w:unhideWhenUsed/>
    <w:rsid w:val="00717B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7B02"/>
  </w:style>
  <w:style w:type="paragraph" w:styleId="Sprechblasentext">
    <w:name w:val="Balloon Text"/>
    <w:basedOn w:val="Standard"/>
    <w:link w:val="SprechblasentextZchn"/>
    <w:uiPriority w:val="99"/>
    <w:semiHidden/>
    <w:unhideWhenUsed/>
    <w:rsid w:val="006447BE"/>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447BE"/>
    <w:rPr>
      <w:rFonts w:ascii="Lucida Grande" w:hAnsi="Lucida Grande"/>
      <w:sz w:val="18"/>
      <w:szCs w:val="18"/>
    </w:rPr>
  </w:style>
  <w:style w:type="paragraph" w:styleId="Listenabsatz">
    <w:name w:val="List Paragraph"/>
    <w:basedOn w:val="Standard"/>
    <w:uiPriority w:val="34"/>
    <w:qFormat/>
    <w:rsid w:val="00AB6980"/>
    <w:pPr>
      <w:ind w:left="720"/>
      <w:contextualSpacing/>
    </w:pPr>
  </w:style>
  <w:style w:type="paragraph" w:styleId="Textkrper">
    <w:name w:val="Body Text"/>
    <w:basedOn w:val="Standard"/>
    <w:link w:val="TextkrperZchn"/>
    <w:rsid w:val="00EA729E"/>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EA729E"/>
    <w:rPr>
      <w:rFonts w:ascii="Times New Roman" w:eastAsia="SimSun" w:hAnsi="Times New Roman" w:cs="Mangal"/>
      <w:kern w:val="1"/>
      <w:sz w:val="24"/>
      <w:szCs w:val="24"/>
      <w:lang w:eastAsia="hi-IN" w:bidi="hi-IN"/>
    </w:rPr>
  </w:style>
  <w:style w:type="paragraph" w:customStyle="1" w:styleId="Listenabsatz1">
    <w:name w:val="Listenabsatz1"/>
    <w:basedOn w:val="Standard"/>
    <w:rsid w:val="00EA729E"/>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2378">
      <w:bodyDiv w:val="1"/>
      <w:marLeft w:val="0"/>
      <w:marRight w:val="0"/>
      <w:marTop w:val="0"/>
      <w:marBottom w:val="0"/>
      <w:divBdr>
        <w:top w:val="none" w:sz="0" w:space="0" w:color="auto"/>
        <w:left w:val="none" w:sz="0" w:space="0" w:color="auto"/>
        <w:bottom w:val="none" w:sz="0" w:space="0" w:color="auto"/>
        <w:right w:val="none" w:sz="0" w:space="0" w:color="auto"/>
      </w:divBdr>
    </w:div>
    <w:div w:id="13284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0479-99B0-4D7E-B639-5F471E91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Moeding Saskia</dc:creator>
  <cp:lastModifiedBy>Bechtle Marina</cp:lastModifiedBy>
  <cp:revision>6</cp:revision>
  <cp:lastPrinted>2013-10-28T13:40:00Z</cp:lastPrinted>
  <dcterms:created xsi:type="dcterms:W3CDTF">2013-11-22T13:28:00Z</dcterms:created>
  <dcterms:modified xsi:type="dcterms:W3CDTF">2013-11-22T13:40:00Z</dcterms:modified>
</cp:coreProperties>
</file>