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77"/>
        <w:gridCol w:w="891"/>
        <w:gridCol w:w="3546"/>
      </w:tblGrid>
      <w:tr w:rsidR="002C74F3" w:rsidRPr="005956C3" w14:paraId="03DBBC40" w14:textId="77777777" w:rsidTr="00FE277D">
        <w:tc>
          <w:tcPr>
            <w:tcW w:w="566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794638F" w14:textId="77777777" w:rsidR="00D449AA" w:rsidRPr="005956C3" w:rsidRDefault="00D449AA" w:rsidP="002C74F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  <w:lang w:val="de-DE"/>
              </w:rPr>
            </w:pPr>
          </w:p>
          <w:p w14:paraId="72BC4262" w14:textId="77777777" w:rsidR="00296DFF" w:rsidRPr="005956C3" w:rsidRDefault="00296DFF" w:rsidP="002C74F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  <w:lang w:val="de-DE"/>
              </w:rPr>
            </w:pPr>
          </w:p>
          <w:p w14:paraId="3B4B96D9" w14:textId="77777777" w:rsidR="009025B3" w:rsidRPr="005956C3" w:rsidRDefault="009025B3" w:rsidP="009025B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</w:rPr>
            </w:pPr>
          </w:p>
          <w:p w14:paraId="5DE6D660" w14:textId="77777777" w:rsidR="005956C3" w:rsidRPr="005956C3" w:rsidRDefault="005956C3" w:rsidP="009025B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  <w:sz w:val="50"/>
                <w:szCs w:val="18"/>
              </w:rPr>
            </w:pPr>
            <w:r w:rsidRPr="005956C3">
              <w:rPr>
                <w:rFonts w:ascii="Arial" w:hAnsi="Arial" w:cs="ArialMT"/>
                <w:b/>
                <w:sz w:val="50"/>
                <w:szCs w:val="18"/>
              </w:rPr>
              <w:t>GEMEINSAME</w:t>
            </w:r>
            <w:r w:rsidRPr="005956C3">
              <w:rPr>
                <w:rFonts w:ascii="Arial" w:hAnsi="Arial" w:cs="ArialMT"/>
                <w:b/>
                <w:sz w:val="50"/>
                <w:szCs w:val="18"/>
              </w:rPr>
              <w:br/>
              <w:t>PRESSEINFORMATION</w:t>
            </w:r>
          </w:p>
          <w:p w14:paraId="7BBB0F04" w14:textId="77777777" w:rsidR="002C74F3" w:rsidRPr="005956C3" w:rsidRDefault="002C74F3" w:rsidP="002C74F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</w:rPr>
            </w:pPr>
          </w:p>
          <w:p w14:paraId="523C0D1B" w14:textId="77777777" w:rsidR="005956C3" w:rsidRPr="005956C3" w:rsidRDefault="005956C3" w:rsidP="002C74F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  <w:lang w:val="de-DE"/>
              </w:rPr>
            </w:pPr>
          </w:p>
          <w:p w14:paraId="64CF9A00" w14:textId="77777777" w:rsidR="002C74F3" w:rsidRPr="005956C3" w:rsidRDefault="002C74F3" w:rsidP="002C74F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  <w:sz w:val="14"/>
                <w:szCs w:val="14"/>
                <w:lang w:val="de-DE"/>
              </w:rPr>
            </w:pPr>
          </w:p>
          <w:p w14:paraId="0B53E000" w14:textId="77777777" w:rsidR="005956C3" w:rsidRPr="005956C3" w:rsidRDefault="005956C3" w:rsidP="002C74F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  <w:sz w:val="14"/>
                <w:szCs w:val="14"/>
                <w:lang w:val="de-DE"/>
              </w:rPr>
            </w:pPr>
          </w:p>
          <w:p w14:paraId="2BC505FD" w14:textId="77777777" w:rsidR="005956C3" w:rsidRPr="005956C3" w:rsidRDefault="005956C3" w:rsidP="002C74F3">
            <w:pPr>
              <w:pStyle w:val="EinfAbs"/>
              <w:tabs>
                <w:tab w:val="left" w:pos="6464"/>
              </w:tabs>
              <w:spacing w:line="240" w:lineRule="auto"/>
              <w:rPr>
                <w:rFonts w:ascii="Arial" w:hAnsi="Arial" w:cs="ArialMT"/>
                <w:b/>
                <w:sz w:val="14"/>
                <w:szCs w:val="14"/>
                <w:lang w:val="de-DE"/>
              </w:rPr>
            </w:pPr>
          </w:p>
        </w:tc>
        <w:tc>
          <w:tcPr>
            <w:tcW w:w="3546" w:type="dxa"/>
            <w:shd w:val="clear" w:color="auto" w:fill="auto"/>
            <w:tcMar>
              <w:left w:w="0" w:type="dxa"/>
              <w:right w:w="0" w:type="dxa"/>
            </w:tcMar>
          </w:tcPr>
          <w:p w14:paraId="40839845" w14:textId="77777777" w:rsidR="002C74F3" w:rsidRPr="005956C3" w:rsidRDefault="002C74F3" w:rsidP="002C74F3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  <w:p w14:paraId="13757559" w14:textId="77777777" w:rsidR="00CF5475" w:rsidRPr="005956C3" w:rsidRDefault="002C74F3" w:rsidP="00CF5475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  <w:r w:rsidRPr="005956C3">
              <w:rPr>
                <w:rFonts w:ascii="Arial" w:hAnsi="Arial" w:cs="ArialMT"/>
                <w:b/>
                <w:szCs w:val="18"/>
                <w:lang w:val="de-DE"/>
              </w:rPr>
              <w:br/>
            </w:r>
            <w:bookmarkStart w:id="0" w:name="SS_ADatum"/>
          </w:p>
          <w:p w14:paraId="1C23887D" w14:textId="77777777" w:rsidR="00CF5475" w:rsidRPr="005956C3" w:rsidRDefault="00CF5475" w:rsidP="00CF5475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  <w:p w14:paraId="1A37DCE2" w14:textId="77777777" w:rsidR="00CF5475" w:rsidRPr="005956C3" w:rsidRDefault="00CF5475" w:rsidP="00CF5475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  <w:p w14:paraId="6C2189CA" w14:textId="77777777" w:rsidR="00607538" w:rsidRPr="005956C3" w:rsidRDefault="00607538" w:rsidP="00CF5475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  <w:p w14:paraId="5DAFF35B" w14:textId="77777777" w:rsidR="005956C3" w:rsidRPr="005956C3" w:rsidRDefault="005956C3" w:rsidP="00CF5475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  <w:bookmarkEnd w:id="0"/>
          <w:p w14:paraId="4217D655" w14:textId="77777777" w:rsidR="005956C3" w:rsidRPr="005956C3" w:rsidRDefault="005956C3" w:rsidP="00CF5475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  <w:p w14:paraId="2786406A" w14:textId="77777777" w:rsidR="005956C3" w:rsidRDefault="005956C3" w:rsidP="00CF5475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</w:p>
          <w:p w14:paraId="6461EB90" w14:textId="77777777" w:rsidR="005956C3" w:rsidRDefault="005956C3" w:rsidP="00CF5475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right"/>
              <w:rPr>
                <w:rFonts w:ascii="Arial" w:hAnsi="Arial" w:cs="Arial"/>
                <w:b/>
                <w:bCs/>
                <w:lang w:val="de-DE"/>
              </w:rPr>
            </w:pPr>
            <w:r w:rsidRPr="005956C3">
              <w:rPr>
                <w:rFonts w:ascii="Arial" w:hAnsi="Arial" w:cs="Arial"/>
                <w:b/>
                <w:bCs/>
                <w:lang w:val="de-DE"/>
              </w:rPr>
              <w:t>29. April 2021</w:t>
            </w:r>
          </w:p>
          <w:p w14:paraId="1B96D0FA" w14:textId="77777777" w:rsidR="002C74F3" w:rsidRPr="005956C3" w:rsidRDefault="005956C3" w:rsidP="005956C3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jc w:val="center"/>
              <w:rPr>
                <w:rFonts w:ascii="Arial" w:hAnsi="Arial" w:cs="ArialMT"/>
                <w:b/>
                <w:szCs w:val="18"/>
                <w:lang w:val="de-DE"/>
              </w:rPr>
            </w:pPr>
            <w:r w:rsidRPr="005956C3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</w:tr>
      <w:tr w:rsidR="00607538" w:rsidRPr="00B94C64" w14:paraId="15AC0A02" w14:textId="77777777" w:rsidTr="00FE277D">
        <w:tc>
          <w:tcPr>
            <w:tcW w:w="921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FD183EC" w14:textId="77777777" w:rsidR="00607538" w:rsidRPr="006E31FB" w:rsidRDefault="005956C3" w:rsidP="002C74F3">
            <w:pPr>
              <w:widowControl w:val="0"/>
              <w:ind w:right="-6"/>
              <w:textAlignment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Zumeldung</w:t>
            </w:r>
            <w:proofErr w:type="spellEnd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zur</w:t>
            </w:r>
            <w:proofErr w:type="spellEnd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Fortsetzung</w:t>
            </w:r>
            <w:proofErr w:type="spellEnd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des </w:t>
            </w:r>
            <w:proofErr w:type="spellStart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Projekts</w:t>
            </w:r>
            <w:proofErr w:type="spellEnd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“</w:t>
            </w:r>
            <w:proofErr w:type="spellStart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Natur</w:t>
            </w:r>
            <w:proofErr w:type="spellEnd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nah </w:t>
            </w:r>
            <w:proofErr w:type="spellStart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dran</w:t>
            </w:r>
            <w:proofErr w:type="spellEnd"/>
            <w:r w:rsidRPr="006E31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”</w:t>
            </w:r>
          </w:p>
          <w:p w14:paraId="43BEAFB4" w14:textId="77777777" w:rsidR="00607538" w:rsidRPr="00B94C64" w:rsidRDefault="00607538" w:rsidP="002C74F3">
            <w:pPr>
              <w:pStyle w:val="BasicParagraph"/>
              <w:spacing w:line="240" w:lineRule="auto"/>
              <w:ind w:right="-6"/>
              <w:rPr>
                <w:rFonts w:ascii="Arial" w:hAnsi="Arial" w:cs="Arial"/>
                <w:b/>
                <w:bCs/>
                <w:lang w:val="de-DE"/>
              </w:rPr>
            </w:pPr>
          </w:p>
          <w:p w14:paraId="0567645C" w14:textId="77777777" w:rsidR="00607538" w:rsidRPr="00B94C64" w:rsidRDefault="00607538" w:rsidP="002C74F3">
            <w:pPr>
              <w:pStyle w:val="BasicParagraph"/>
              <w:spacing w:line="240" w:lineRule="auto"/>
              <w:ind w:right="-6"/>
              <w:rPr>
                <w:rFonts w:ascii="Arial" w:hAnsi="Arial" w:cs="Arial"/>
                <w:b/>
                <w:bCs/>
                <w:lang w:val="de-DE"/>
              </w:rPr>
            </w:pPr>
          </w:p>
          <w:p w14:paraId="6A81DA56" w14:textId="729F029E" w:rsidR="00607538" w:rsidRPr="006E31FB" w:rsidRDefault="005956C3" w:rsidP="002C74F3">
            <w:pPr>
              <w:ind w:right="-6"/>
              <w:rPr>
                <w:rFonts w:ascii="Arial" w:hAnsi="Arial" w:cs="Arial"/>
                <w:b/>
              </w:rPr>
            </w:pPr>
            <w:r w:rsidRPr="006E31FB">
              <w:rPr>
                <w:rFonts w:ascii="Arial" w:hAnsi="Arial" w:cs="Arial"/>
                <w:b/>
              </w:rPr>
              <w:t>Stuttgart.</w:t>
            </w:r>
            <w:r w:rsidR="006E31FB" w:rsidRPr="006E31FB">
              <w:rPr>
                <w:rFonts w:ascii="Arial" w:hAnsi="Arial" w:cs="Arial"/>
                <w:b/>
              </w:rPr>
              <w:t xml:space="preserve"> Das Projekt „Natur nah dran“ schützt und verbessert die biologische Vielfalt in Baden-Württemberg.</w:t>
            </w:r>
            <w:r w:rsidR="00FB74A0">
              <w:rPr>
                <w:rFonts w:ascii="Arial" w:hAnsi="Arial" w:cs="Arial"/>
                <w:b/>
              </w:rPr>
              <w:t xml:space="preserve"> Städtetag und Gemeindetag unterstützen das erfolgreiche und bei den Städten und Gemeinden beliebte Projekt.</w:t>
            </w:r>
          </w:p>
          <w:p w14:paraId="12A208EF" w14:textId="77777777" w:rsidR="005956C3" w:rsidRDefault="005956C3" w:rsidP="002C74F3">
            <w:pPr>
              <w:ind w:right="-6"/>
              <w:rPr>
                <w:rFonts w:ascii="Arial" w:hAnsi="Arial" w:cs="Arial"/>
              </w:rPr>
            </w:pPr>
          </w:p>
          <w:p w14:paraId="6D3D7DAE" w14:textId="655B8821" w:rsidR="005956C3" w:rsidRDefault="00F17702" w:rsidP="002C74F3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6E31FB">
              <w:rPr>
                <w:rFonts w:ascii="Arial" w:hAnsi="Arial" w:cs="Arial"/>
              </w:rPr>
              <w:t xml:space="preserve">beiden </w:t>
            </w:r>
            <w:r>
              <w:rPr>
                <w:rFonts w:ascii="Arial" w:hAnsi="Arial" w:cs="Arial"/>
              </w:rPr>
              <w:t>Kommunalen Landesverbände sprachen sich gegenüber dem Ministerium für Umwelt, Klima und Energiewirtschaft bereits frühzeitig für eine Neuauflage des Wettbewerbs aus.</w:t>
            </w:r>
          </w:p>
          <w:p w14:paraId="6B0B79A3" w14:textId="77777777" w:rsidR="00F17702" w:rsidRDefault="00F17702" w:rsidP="002C74F3">
            <w:pPr>
              <w:ind w:right="-6"/>
              <w:rPr>
                <w:rFonts w:ascii="Arial" w:hAnsi="Arial" w:cs="Arial"/>
              </w:rPr>
            </w:pPr>
          </w:p>
          <w:p w14:paraId="3246651E" w14:textId="2C1B2602" w:rsidR="00F17702" w:rsidRDefault="00FE277D" w:rsidP="002C74F3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Sicht von Städtetag</w:t>
            </w:r>
            <w:r w:rsidR="00F17702">
              <w:rPr>
                <w:rFonts w:ascii="Arial" w:hAnsi="Arial" w:cs="Arial"/>
              </w:rPr>
              <w:t xml:space="preserve"> und Gemeindet</w:t>
            </w:r>
            <w:r>
              <w:rPr>
                <w:rFonts w:ascii="Arial" w:hAnsi="Arial" w:cs="Arial"/>
              </w:rPr>
              <w:t xml:space="preserve">ag ist der Wettbewerb ein </w:t>
            </w:r>
            <w:r w:rsidR="00F17702">
              <w:rPr>
                <w:rFonts w:ascii="Arial" w:hAnsi="Arial" w:cs="Arial"/>
              </w:rPr>
              <w:t>erfolgreiches und in den Städten und Gemeinden sehr gut angenommenes Programm für mehr Artenschutz im Land. Die Zahlen sprechen für sich</w:t>
            </w:r>
            <w:r w:rsidR="006E31FB">
              <w:rPr>
                <w:rFonts w:ascii="Arial" w:hAnsi="Arial" w:cs="Arial"/>
              </w:rPr>
              <w:t xml:space="preserve">: In den </w:t>
            </w:r>
            <w:r w:rsidR="00FB74A0">
              <w:rPr>
                <w:rFonts w:ascii="Arial" w:hAnsi="Arial" w:cs="Arial"/>
              </w:rPr>
              <w:t xml:space="preserve">vergangenen fünf </w:t>
            </w:r>
            <w:r w:rsidR="006E31FB">
              <w:rPr>
                <w:rFonts w:ascii="Arial" w:hAnsi="Arial" w:cs="Arial"/>
              </w:rPr>
              <w:t xml:space="preserve">Jahren haben </w:t>
            </w:r>
            <w:r w:rsidR="00A66C55">
              <w:rPr>
                <w:rFonts w:ascii="Arial" w:hAnsi="Arial" w:cs="Arial"/>
              </w:rPr>
              <w:t>229</w:t>
            </w:r>
            <w:r w:rsidR="006E31FB">
              <w:rPr>
                <w:rFonts w:ascii="Arial" w:hAnsi="Arial" w:cs="Arial"/>
              </w:rPr>
              <w:t xml:space="preserve"> Kommunen an diesem Wettbewerb teilgenommen – das ist </w:t>
            </w:r>
            <w:r w:rsidR="00A66C55">
              <w:rPr>
                <w:rFonts w:ascii="Arial" w:hAnsi="Arial" w:cs="Arial"/>
              </w:rPr>
              <w:t xml:space="preserve">knapp </w:t>
            </w:r>
            <w:r w:rsidR="006E31FB">
              <w:rPr>
                <w:rFonts w:ascii="Arial" w:hAnsi="Arial" w:cs="Arial"/>
              </w:rPr>
              <w:t xml:space="preserve">ein Viertel </w:t>
            </w:r>
            <w:r w:rsidR="00FB74A0">
              <w:rPr>
                <w:rFonts w:ascii="Arial" w:hAnsi="Arial" w:cs="Arial"/>
              </w:rPr>
              <w:t xml:space="preserve">der </w:t>
            </w:r>
            <w:r w:rsidR="006E31FB">
              <w:rPr>
                <w:rFonts w:ascii="Arial" w:hAnsi="Arial" w:cs="Arial"/>
              </w:rPr>
              <w:t>Städte und Gemeinden im Land</w:t>
            </w:r>
            <w:r w:rsidR="00B023C2">
              <w:rPr>
                <w:rFonts w:ascii="Arial" w:hAnsi="Arial" w:cs="Arial"/>
              </w:rPr>
              <w:t>.</w:t>
            </w:r>
            <w:r w:rsidR="006E31FB">
              <w:rPr>
                <w:rFonts w:ascii="Arial" w:hAnsi="Arial" w:cs="Arial"/>
              </w:rPr>
              <w:t xml:space="preserve"> Dies ist ein schöner Erfolg </w:t>
            </w:r>
            <w:r w:rsidR="00A21586">
              <w:rPr>
                <w:rFonts w:ascii="Arial" w:hAnsi="Arial" w:cs="Arial"/>
              </w:rPr>
              <w:t xml:space="preserve">für den </w:t>
            </w:r>
            <w:r>
              <w:rPr>
                <w:rFonts w:ascii="Arial" w:hAnsi="Arial" w:cs="Arial"/>
              </w:rPr>
              <w:t>Artenschutz.</w:t>
            </w:r>
          </w:p>
          <w:p w14:paraId="51A1EFF6" w14:textId="77777777" w:rsidR="005956C3" w:rsidRDefault="005956C3" w:rsidP="002C74F3">
            <w:pPr>
              <w:ind w:right="-6"/>
              <w:rPr>
                <w:rFonts w:ascii="Arial" w:hAnsi="Arial" w:cs="Arial"/>
              </w:rPr>
            </w:pPr>
          </w:p>
          <w:p w14:paraId="4C7F95D2" w14:textId="7322C57C" w:rsidR="005956C3" w:rsidRDefault="00FE277D" w:rsidP="002C74F3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6E31FB">
              <w:rPr>
                <w:rFonts w:ascii="Arial" w:hAnsi="Arial" w:cs="Arial"/>
              </w:rPr>
              <w:t xml:space="preserve"> unbürokratische Teilnahmemöglichkeit am Wettbewerb </w:t>
            </w:r>
            <w:r>
              <w:rPr>
                <w:rFonts w:ascii="Arial" w:hAnsi="Arial" w:cs="Arial"/>
              </w:rPr>
              <w:t xml:space="preserve">wird </w:t>
            </w:r>
            <w:r w:rsidR="006E31FB">
              <w:rPr>
                <w:rFonts w:ascii="Arial" w:hAnsi="Arial" w:cs="Arial"/>
              </w:rPr>
              <w:t>von den Kommunen</w:t>
            </w:r>
            <w:r>
              <w:rPr>
                <w:rFonts w:ascii="Arial" w:hAnsi="Arial" w:cs="Arial"/>
              </w:rPr>
              <w:t xml:space="preserve"> sehr </w:t>
            </w:r>
            <w:r w:rsidR="006E31FB">
              <w:rPr>
                <w:rFonts w:ascii="Arial" w:hAnsi="Arial" w:cs="Arial"/>
              </w:rPr>
              <w:t xml:space="preserve">geschätzt. </w:t>
            </w:r>
            <w:r w:rsidR="005803B4">
              <w:rPr>
                <w:rFonts w:ascii="Arial" w:hAnsi="Arial" w:cs="Arial"/>
              </w:rPr>
              <w:t>U</w:t>
            </w:r>
            <w:r w:rsidR="006E31FB">
              <w:rPr>
                <w:rFonts w:ascii="Arial" w:hAnsi="Arial" w:cs="Arial"/>
              </w:rPr>
              <w:t>mso erfreulicher</w:t>
            </w:r>
            <w:r w:rsidR="005803B4">
              <w:rPr>
                <w:rFonts w:ascii="Arial" w:hAnsi="Arial" w:cs="Arial"/>
              </w:rPr>
              <w:t xml:space="preserve"> ist es</w:t>
            </w:r>
            <w:r w:rsidR="006E31FB">
              <w:rPr>
                <w:rFonts w:ascii="Arial" w:hAnsi="Arial" w:cs="Arial"/>
              </w:rPr>
              <w:t>, dass</w:t>
            </w:r>
            <w:r w:rsidR="005803B4">
              <w:rPr>
                <w:rFonts w:ascii="Arial" w:hAnsi="Arial" w:cs="Arial"/>
              </w:rPr>
              <w:t xml:space="preserve"> das Land dieses Projekt weiter finanziell unterstützt und</w:t>
            </w:r>
            <w:r w:rsidRPr="00FE277D">
              <w:rPr>
                <w:rFonts w:ascii="Arial" w:hAnsi="Arial" w:cs="Arial"/>
              </w:rPr>
              <w:t xml:space="preserve"> ber</w:t>
            </w:r>
            <w:r>
              <w:rPr>
                <w:rFonts w:ascii="Arial" w:hAnsi="Arial" w:cs="Arial"/>
              </w:rPr>
              <w:t>eits am</w:t>
            </w:r>
            <w:r w:rsidRPr="00FE277D">
              <w:rPr>
                <w:rFonts w:ascii="Arial" w:hAnsi="Arial" w:cs="Arial"/>
              </w:rPr>
              <w:t xml:space="preserve"> 1. September 2021 </w:t>
            </w:r>
            <w:r>
              <w:rPr>
                <w:rFonts w:ascii="Arial" w:hAnsi="Arial" w:cs="Arial"/>
              </w:rPr>
              <w:t>der Startschuss für</w:t>
            </w:r>
            <w:r w:rsidR="005803B4">
              <w:rPr>
                <w:rFonts w:ascii="Arial" w:hAnsi="Arial" w:cs="Arial"/>
              </w:rPr>
              <w:t xml:space="preserve"> „Natur nah dran 2.0“</w:t>
            </w:r>
            <w:r>
              <w:rPr>
                <w:rFonts w:ascii="Arial" w:hAnsi="Arial" w:cs="Arial"/>
              </w:rPr>
              <w:t xml:space="preserve"> fallen wird.</w:t>
            </w:r>
            <w:r w:rsidR="005803B4">
              <w:rPr>
                <w:rFonts w:ascii="Arial" w:hAnsi="Arial" w:cs="Arial"/>
              </w:rPr>
              <w:t xml:space="preserve"> </w:t>
            </w:r>
            <w:r w:rsidR="00FB74A0">
              <w:rPr>
                <w:rFonts w:ascii="Arial" w:hAnsi="Arial" w:cs="Arial"/>
              </w:rPr>
              <w:t>Städtetag und Gemeindetag</w:t>
            </w:r>
            <w:r w:rsidR="00A21586">
              <w:rPr>
                <w:rFonts w:ascii="Arial" w:hAnsi="Arial" w:cs="Arial"/>
              </w:rPr>
              <w:t xml:space="preserve"> begrüßen vor allem, dass die </w:t>
            </w:r>
            <w:r w:rsidR="00970950">
              <w:rPr>
                <w:rFonts w:ascii="Arial" w:hAnsi="Arial" w:cs="Arial"/>
              </w:rPr>
              <w:t xml:space="preserve">Anregung, noch mehr Städte und Gemeinden auszeichnen zu können, aufgegriffen wurde. „Sieger“ sind dabei nicht nur die zusätzlichen Städte und Gemeinden, die mit ihren Projekten zum Zuge kommen; Sieger sind vor allem die Insekten, die viele neue Nahrungsquellen und viele neue Habitate vorfinden werden. </w:t>
            </w:r>
            <w:r w:rsidR="005803B4">
              <w:rPr>
                <w:rFonts w:ascii="Arial" w:hAnsi="Arial" w:cs="Arial"/>
              </w:rPr>
              <w:t xml:space="preserve">Städtetag und Gemeindetag werden das Projekt im Sinne des Artenschutzes auch weiterhin </w:t>
            </w:r>
            <w:r>
              <w:rPr>
                <w:rFonts w:ascii="Arial" w:hAnsi="Arial" w:cs="Arial"/>
              </w:rPr>
              <w:t xml:space="preserve">gerne </w:t>
            </w:r>
            <w:r w:rsidR="005803B4">
              <w:rPr>
                <w:rFonts w:ascii="Arial" w:hAnsi="Arial" w:cs="Arial"/>
              </w:rPr>
              <w:t>unterstützen.</w:t>
            </w:r>
            <w:bookmarkStart w:id="1" w:name="_GoBack"/>
          </w:p>
          <w:p w14:paraId="17FF1B9D" w14:textId="30D3095D" w:rsidR="00B023C2" w:rsidRDefault="00B023C2" w:rsidP="002C74F3">
            <w:pPr>
              <w:ind w:right="-6"/>
              <w:rPr>
                <w:rFonts w:ascii="Arial" w:hAnsi="Arial" w:cs="Arial"/>
              </w:rPr>
            </w:pPr>
          </w:p>
          <w:p w14:paraId="2B1AF886" w14:textId="44BCE7F3" w:rsidR="00B023C2" w:rsidRDefault="00B023C2" w:rsidP="002C74F3">
            <w:pPr>
              <w:ind w:right="-6"/>
              <w:rPr>
                <w:rFonts w:ascii="Arial" w:hAnsi="Arial" w:cs="Arial"/>
              </w:rPr>
            </w:pPr>
          </w:p>
          <w:p w14:paraId="1E1B22C1" w14:textId="121118EA" w:rsidR="00B023C2" w:rsidRDefault="00B023C2" w:rsidP="002C74F3">
            <w:pPr>
              <w:ind w:right="-6"/>
              <w:rPr>
                <w:rFonts w:ascii="Arial" w:hAnsi="Arial" w:cs="Arial"/>
              </w:rPr>
            </w:pPr>
          </w:p>
          <w:bookmarkEnd w:id="1"/>
          <w:p w14:paraId="34F57178" w14:textId="77777777" w:rsidR="00B023C2" w:rsidRDefault="00B023C2" w:rsidP="002C74F3">
            <w:pPr>
              <w:ind w:right="-6"/>
              <w:rPr>
                <w:rFonts w:ascii="Arial" w:hAnsi="Arial" w:cs="Arial"/>
              </w:rPr>
            </w:pPr>
          </w:p>
          <w:p w14:paraId="7CBCD420" w14:textId="77777777" w:rsidR="00B023C2" w:rsidRDefault="00B023C2" w:rsidP="002C74F3">
            <w:pPr>
              <w:ind w:right="-6"/>
              <w:rPr>
                <w:rFonts w:ascii="Arial" w:hAnsi="Arial" w:cs="Arial"/>
              </w:rPr>
            </w:pPr>
          </w:p>
          <w:p w14:paraId="41F25941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56C3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Ansprechpartner:</w:t>
            </w:r>
          </w:p>
          <w:p w14:paraId="0956E20A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  <w:p w14:paraId="652A61C9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5956C3">
              <w:rPr>
                <w:rFonts w:ascii="Arial" w:hAnsi="Arial" w:cs="Arial"/>
                <w:b/>
                <w:sz w:val="22"/>
                <w:szCs w:val="22"/>
              </w:rPr>
              <w:t>Städtetag Baden-Württemberg</w:t>
            </w:r>
          </w:p>
          <w:p w14:paraId="25F65927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956C3">
              <w:rPr>
                <w:rFonts w:ascii="Arial" w:hAnsi="Arial" w:cs="Arial"/>
                <w:sz w:val="22"/>
                <w:szCs w:val="22"/>
              </w:rPr>
              <w:t>Christiane Conzen</w:t>
            </w:r>
          </w:p>
          <w:p w14:paraId="76C6EDAE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956C3">
              <w:rPr>
                <w:rFonts w:ascii="Arial" w:hAnsi="Arial" w:cs="Arial"/>
                <w:sz w:val="22"/>
                <w:szCs w:val="22"/>
              </w:rPr>
              <w:t>Referentin Medien- und Öffentlichkeitsarbeit</w:t>
            </w:r>
          </w:p>
          <w:p w14:paraId="4899151C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956C3">
              <w:rPr>
                <w:rFonts w:ascii="Arial" w:hAnsi="Arial" w:cs="Arial"/>
                <w:sz w:val="22"/>
                <w:szCs w:val="22"/>
              </w:rPr>
              <w:t>Telefon 0711 22921-48</w:t>
            </w:r>
          </w:p>
          <w:p w14:paraId="33CBB867" w14:textId="77777777" w:rsid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956C3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7" w:history="1">
              <w:r w:rsidRPr="00DF2E66">
                <w:rPr>
                  <w:rStyle w:val="Hyperlink"/>
                  <w:rFonts w:ascii="Arial" w:hAnsi="Arial" w:cs="Arial"/>
                  <w:sz w:val="22"/>
                  <w:szCs w:val="22"/>
                </w:rPr>
                <w:t>christiane.conzen@staedtetag-bw.de</w:t>
              </w:r>
            </w:hyperlink>
          </w:p>
          <w:p w14:paraId="296E0A1B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  <w:p w14:paraId="7D867A9B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5956C3">
              <w:rPr>
                <w:rFonts w:ascii="Arial" w:hAnsi="Arial" w:cs="Arial"/>
                <w:b/>
                <w:sz w:val="22"/>
                <w:szCs w:val="22"/>
              </w:rPr>
              <w:t>Gemeindetag Baden-Württemberg</w:t>
            </w:r>
          </w:p>
          <w:p w14:paraId="2B1A937B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956C3">
              <w:rPr>
                <w:rFonts w:ascii="Arial" w:hAnsi="Arial" w:cs="Arial"/>
                <w:sz w:val="22"/>
                <w:szCs w:val="22"/>
              </w:rPr>
              <w:t>Kristina Fabijancic-Müller</w:t>
            </w:r>
          </w:p>
          <w:p w14:paraId="3598A33C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956C3">
              <w:rPr>
                <w:rFonts w:ascii="Arial" w:hAnsi="Arial" w:cs="Arial"/>
                <w:sz w:val="22"/>
                <w:szCs w:val="22"/>
              </w:rPr>
              <w:t>Pressesprecherin</w:t>
            </w:r>
          </w:p>
          <w:p w14:paraId="3BBB0E90" w14:textId="77777777" w:rsidR="005956C3" w:rsidRPr="005956C3" w:rsidRDefault="005956C3" w:rsidP="002C74F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956C3">
              <w:rPr>
                <w:rFonts w:ascii="Arial" w:hAnsi="Arial" w:cs="Arial"/>
                <w:sz w:val="22"/>
                <w:szCs w:val="22"/>
              </w:rPr>
              <w:t>Telefon: 0711 22572-34</w:t>
            </w:r>
          </w:p>
          <w:p w14:paraId="122A7505" w14:textId="77777777" w:rsidR="00607538" w:rsidRPr="00F17702" w:rsidRDefault="005956C3" w:rsidP="00F1770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956C3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Pr="005956C3">
                <w:rPr>
                  <w:rStyle w:val="Hyperlink"/>
                  <w:rFonts w:ascii="Arial" w:hAnsi="Arial" w:cs="Arial"/>
                  <w:sz w:val="22"/>
                  <w:szCs w:val="22"/>
                </w:rPr>
                <w:t>kristina.fabijancic-mueller@gemeindetag-bw.de</w:t>
              </w:r>
            </w:hyperlink>
          </w:p>
          <w:p w14:paraId="01D7F7F8" w14:textId="77777777" w:rsidR="00607538" w:rsidRDefault="00607538" w:rsidP="002C74F3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14:paraId="55508C94" w14:textId="77777777" w:rsidR="00607538" w:rsidRDefault="00607538" w:rsidP="00F17702">
            <w:pPr>
              <w:ind w:right="-6"/>
              <w:rPr>
                <w:rFonts w:ascii="Arial" w:hAnsi="Arial" w:cs="Arial"/>
              </w:rPr>
            </w:pPr>
          </w:p>
          <w:p w14:paraId="0E2DFF69" w14:textId="77777777" w:rsidR="00607538" w:rsidRPr="00B94C64" w:rsidRDefault="00607538" w:rsidP="002C74F3">
            <w:pPr>
              <w:ind w:right="-6"/>
              <w:rPr>
                <w:rFonts w:ascii="Arial" w:hAnsi="Arial" w:cs="Arial"/>
              </w:rPr>
            </w:pPr>
          </w:p>
        </w:tc>
      </w:tr>
      <w:tr w:rsidR="00F17702" w:rsidRPr="00F17702" w14:paraId="59ADFD49" w14:textId="77777777" w:rsidTr="00F17702">
        <w:trPr>
          <w:gridAfter w:val="2"/>
          <w:wAfter w:w="4437" w:type="dxa"/>
        </w:trPr>
        <w:tc>
          <w:tcPr>
            <w:tcW w:w="4777" w:type="dxa"/>
            <w:shd w:val="clear" w:color="auto" w:fill="auto"/>
            <w:tcMar>
              <w:left w:w="0" w:type="dxa"/>
              <w:right w:w="0" w:type="dxa"/>
            </w:tcMar>
          </w:tcPr>
          <w:p w14:paraId="04089E4F" w14:textId="77777777" w:rsidR="00F17702" w:rsidRPr="00F17702" w:rsidRDefault="00F17702" w:rsidP="007A0727">
            <w:pPr>
              <w:widowControl w:val="0"/>
              <w:ind w:right="-6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DAC964" w14:textId="77777777" w:rsidR="002C74F3" w:rsidRPr="00D66EDA" w:rsidRDefault="002C74F3" w:rsidP="002C74F3">
      <w:pPr>
        <w:pStyle w:val="BasicParagraph"/>
        <w:spacing w:after="283"/>
        <w:rPr>
          <w:rFonts w:ascii="Arial" w:hAnsi="Arial" w:cs="Arial"/>
          <w:lang w:val="de-DE"/>
        </w:rPr>
      </w:pPr>
    </w:p>
    <w:sectPr w:rsidR="002C74F3" w:rsidRPr="00D66EDA" w:rsidSect="007A0727">
      <w:footerReference w:type="even" r:id="rId9"/>
      <w:footerReference w:type="default" r:id="rId10"/>
      <w:headerReference w:type="first" r:id="rId11"/>
      <w:pgSz w:w="11900" w:h="16840"/>
      <w:pgMar w:top="2552" w:right="561" w:bottom="1134" w:left="1418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D3A3" w14:textId="77777777" w:rsidR="009A1C72" w:rsidRDefault="009A1C72">
      <w:r>
        <w:separator/>
      </w:r>
    </w:p>
  </w:endnote>
  <w:endnote w:type="continuationSeparator" w:id="0">
    <w:p w14:paraId="195E6D1F" w14:textId="77777777" w:rsidR="009A1C72" w:rsidRDefault="009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3334A" w14:textId="77777777" w:rsidR="002C74F3" w:rsidRDefault="002C74F3" w:rsidP="002C74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22CE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8836930" w14:textId="77777777" w:rsidR="002C74F3" w:rsidRDefault="002C74F3" w:rsidP="002C74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E357" w14:textId="77777777" w:rsidR="002C74F3" w:rsidRDefault="002C74F3" w:rsidP="002C74F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5BE1" w14:textId="77777777" w:rsidR="009A1C72" w:rsidRDefault="009A1C72">
      <w:r>
        <w:separator/>
      </w:r>
    </w:p>
  </w:footnote>
  <w:footnote w:type="continuationSeparator" w:id="0">
    <w:p w14:paraId="07035357" w14:textId="77777777" w:rsidR="009A1C72" w:rsidRDefault="009A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245"/>
      <w:gridCol w:w="4394"/>
    </w:tblGrid>
    <w:tr w:rsidR="002C74F3" w14:paraId="5B564B37" w14:textId="77777777">
      <w:tc>
        <w:tcPr>
          <w:tcW w:w="5245" w:type="dxa"/>
          <w:vAlign w:val="center"/>
        </w:tcPr>
        <w:p w14:paraId="4E914626" w14:textId="77777777" w:rsidR="002C74F3" w:rsidRDefault="00781434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3D88D081" wp14:editId="44B3CC90">
                <wp:extent cx="2124075" cy="1095375"/>
                <wp:effectExtent l="0" t="0" r="9525" b="9525"/>
                <wp:docPr id="1" name="Bild 1" descr="STBW Logo rgb Briefbo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BW Logo rgb Briefbo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363CF380" w14:textId="77777777" w:rsidR="002C74F3" w:rsidRDefault="00781434" w:rsidP="00D449AA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 wp14:anchorId="40BB9923" wp14:editId="77EEB1F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62000" cy="1085850"/>
                <wp:effectExtent l="0" t="0" r="0" b="0"/>
                <wp:wrapSquare wrapText="bothSides"/>
                <wp:docPr id="17" name="Bild 17" descr="Logo_GTBW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_GTBW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8907565" w14:textId="77777777" w:rsidR="002C74F3" w:rsidRDefault="002C74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EEC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6E7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AEE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AEB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3CE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148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41AC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32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4028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6E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BA0C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5600D"/>
    <w:multiLevelType w:val="hybridMultilevel"/>
    <w:tmpl w:val="81FE5858"/>
    <w:lvl w:ilvl="0" w:tplc="816CB55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FC049A"/>
    <w:multiLevelType w:val="hybridMultilevel"/>
    <w:tmpl w:val="03448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4AF8"/>
    <w:multiLevelType w:val="hybridMultilevel"/>
    <w:tmpl w:val="B98A5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trackRevision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D7"/>
    <w:rsid w:val="00032C07"/>
    <w:rsid w:val="00150BCF"/>
    <w:rsid w:val="00154FEC"/>
    <w:rsid w:val="00155E70"/>
    <w:rsid w:val="002556F8"/>
    <w:rsid w:val="00296DFF"/>
    <w:rsid w:val="002C74F3"/>
    <w:rsid w:val="002F01F0"/>
    <w:rsid w:val="00390EB3"/>
    <w:rsid w:val="00412522"/>
    <w:rsid w:val="00432B0D"/>
    <w:rsid w:val="00522CE7"/>
    <w:rsid w:val="005803B4"/>
    <w:rsid w:val="005956C3"/>
    <w:rsid w:val="005E04BF"/>
    <w:rsid w:val="00607538"/>
    <w:rsid w:val="006E31FB"/>
    <w:rsid w:val="00781434"/>
    <w:rsid w:val="007A0727"/>
    <w:rsid w:val="007C6409"/>
    <w:rsid w:val="00853F96"/>
    <w:rsid w:val="00857BF5"/>
    <w:rsid w:val="00881FAE"/>
    <w:rsid w:val="008D281B"/>
    <w:rsid w:val="008F21FD"/>
    <w:rsid w:val="008F5C60"/>
    <w:rsid w:val="009025B3"/>
    <w:rsid w:val="00970950"/>
    <w:rsid w:val="009A1C72"/>
    <w:rsid w:val="009D5944"/>
    <w:rsid w:val="00A21586"/>
    <w:rsid w:val="00A25811"/>
    <w:rsid w:val="00A66C55"/>
    <w:rsid w:val="00AB0F58"/>
    <w:rsid w:val="00B023C2"/>
    <w:rsid w:val="00B228D2"/>
    <w:rsid w:val="00BD0FC0"/>
    <w:rsid w:val="00C425E1"/>
    <w:rsid w:val="00C45B5D"/>
    <w:rsid w:val="00CD45A5"/>
    <w:rsid w:val="00CF5475"/>
    <w:rsid w:val="00D449AA"/>
    <w:rsid w:val="00D743DA"/>
    <w:rsid w:val="00D83492"/>
    <w:rsid w:val="00D951D2"/>
    <w:rsid w:val="00D9739E"/>
    <w:rsid w:val="00DD0D83"/>
    <w:rsid w:val="00E562E9"/>
    <w:rsid w:val="00E60667"/>
    <w:rsid w:val="00F17702"/>
    <w:rsid w:val="00F352D7"/>
    <w:rsid w:val="00F579D1"/>
    <w:rsid w:val="00FB74A0"/>
    <w:rsid w:val="00FE27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90EFD"/>
  <w15:docId w15:val="{2D543142-47A0-4715-B144-3DCE0295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00080"/>
    <w:rPr>
      <w:color w:val="0000FF"/>
      <w:u w:val="single"/>
    </w:rPr>
  </w:style>
  <w:style w:type="paragraph" w:customStyle="1" w:styleId="FarbigeListe-Akzent11">
    <w:name w:val="Farbige Liste - Akzent 11"/>
    <w:basedOn w:val="Standard"/>
    <w:rsid w:val="00130958"/>
    <w:pPr>
      <w:ind w:left="708"/>
    </w:pPr>
  </w:style>
  <w:style w:type="paragraph" w:customStyle="1" w:styleId="Text">
    <w:name w:val="Text"/>
    <w:rsid w:val="005D54B3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Anrede">
    <w:name w:val="Salutation"/>
    <w:basedOn w:val="Standard"/>
    <w:link w:val="AnredeZchn"/>
    <w:rsid w:val="00497C6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2"/>
      <w:szCs w:val="20"/>
      <w:lang w:eastAsia="de-DE"/>
    </w:rPr>
  </w:style>
  <w:style w:type="character" w:customStyle="1" w:styleId="AnredeZchn">
    <w:name w:val="Anrede Zchn"/>
    <w:link w:val="Anrede"/>
    <w:rsid w:val="00497C6A"/>
    <w:rPr>
      <w:rFonts w:ascii="Courier New" w:eastAsia="Times New Roman" w:hAnsi="Courier New"/>
      <w:sz w:val="22"/>
    </w:rPr>
  </w:style>
  <w:style w:type="character" w:styleId="Kommentarzeichen">
    <w:name w:val="annotation reference"/>
    <w:basedOn w:val="Absatz-Standardschriftart"/>
    <w:semiHidden/>
    <w:unhideWhenUsed/>
    <w:rsid w:val="00FE277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E27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E27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27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277D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FE27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E27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fabijancic-mueller@gemeindetag-b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e.conzen@staedtetag-b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Keller Vanessa</cp:lastModifiedBy>
  <cp:revision>3</cp:revision>
  <dcterms:created xsi:type="dcterms:W3CDTF">2021-04-28T09:56:00Z</dcterms:created>
  <dcterms:modified xsi:type="dcterms:W3CDTF">2021-04-29T08:26:00Z</dcterms:modified>
</cp:coreProperties>
</file>