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475EB4"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475EB4">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475EB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75EB4">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475EB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75EB4">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475EB4"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75EB4">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52/2023"/>
                  </w:textInput>
                </w:ffData>
              </w:fldChar>
            </w:r>
            <w:bookmarkStart w:id="4" w:name="AktenzeichenKennung"/>
            <w:r w:rsidR="009F0A2F">
              <w:rPr>
                <w:rFonts w:ascii="Arial" w:hAnsi="Arial" w:cs="ArialMT"/>
                <w:bCs/>
                <w:sz w:val="18"/>
                <w:szCs w:val="18"/>
                <w:lang w:val="de-DE"/>
              </w:rPr>
              <w:instrText xml:space="preserve"> FORMTEXT </w:instrText>
            </w:r>
            <w:r w:rsidR="00475EB4">
              <w:rPr>
                <w:rFonts w:ascii="Arial" w:hAnsi="Arial" w:cs="ArialMT"/>
                <w:bCs/>
                <w:sz w:val="18"/>
                <w:szCs w:val="18"/>
                <w:lang w:val="de-DE"/>
              </w:rPr>
            </w:r>
            <w:r w:rsidR="009F0A2F">
              <w:rPr>
                <w:rFonts w:ascii="Arial" w:hAnsi="Arial" w:cs="ArialMT"/>
                <w:bCs/>
                <w:sz w:val="18"/>
                <w:szCs w:val="18"/>
                <w:lang w:val="de-DE"/>
              </w:rPr>
              <w:fldChar w:fldCharType="separate"/>
            </w:r>
            <w:r w:rsidR="00475EB4">
              <w:rPr>
                <w:rFonts w:ascii="Arial" w:hAnsi="Arial" w:cs="ArialMT"/>
                <w:bCs/>
                <w:sz w:val="18"/>
                <w:szCs w:val="18"/>
                <w:lang w:val="de-DE"/>
              </w:rPr>
              <w:t>047.43 - P 452/2023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475EB4" w:rsidRPr="00575EB6">
              <w:rPr>
                <w:rFonts w:ascii="Arial" w:hAnsi="Arial" w:cs="ArialMT"/>
                <w:sz w:val="18"/>
                <w:szCs w:val="18"/>
                <w:lang w:val="de-DE"/>
              </w:rPr>
            </w:r>
            <w:r w:rsidRPr="00575EB6">
              <w:rPr>
                <w:rFonts w:ascii="Arial" w:hAnsi="Arial" w:cs="ArialMT"/>
                <w:sz w:val="18"/>
                <w:szCs w:val="18"/>
                <w:lang w:val="de-DE"/>
              </w:rPr>
              <w:fldChar w:fldCharType="separate"/>
            </w:r>
            <w:r w:rsidR="00475EB4">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31.03.2023"/>
                  </w:textInput>
                </w:ffData>
              </w:fldChar>
            </w:r>
            <w:r w:rsidRPr="00575EB6">
              <w:rPr>
                <w:rFonts w:ascii="Arial" w:hAnsi="Arial" w:cs="Arial"/>
                <w:bCs/>
                <w:sz w:val="18"/>
                <w:szCs w:val="18"/>
                <w:lang w:val="de-DE"/>
              </w:rPr>
              <w:instrText xml:space="preserve"> FORMTEXT </w:instrText>
            </w:r>
            <w:r w:rsidR="00475EB4" w:rsidRPr="00575EB6">
              <w:rPr>
                <w:rFonts w:ascii="Arial" w:hAnsi="Arial" w:cs="Arial"/>
                <w:bCs/>
                <w:sz w:val="18"/>
                <w:szCs w:val="18"/>
                <w:lang w:val="de-DE"/>
              </w:rPr>
            </w:r>
            <w:r w:rsidRPr="00575EB6">
              <w:rPr>
                <w:rFonts w:ascii="Arial" w:hAnsi="Arial" w:cs="Arial"/>
                <w:bCs/>
                <w:sz w:val="18"/>
                <w:szCs w:val="18"/>
                <w:lang w:val="de-DE"/>
              </w:rPr>
              <w:fldChar w:fldCharType="separate"/>
            </w:r>
            <w:r w:rsidR="00475EB4">
              <w:rPr>
                <w:rFonts w:ascii="Arial" w:hAnsi="Arial" w:cs="Arial"/>
                <w:bCs/>
                <w:sz w:val="18"/>
                <w:szCs w:val="18"/>
                <w:lang w:val="de-DE"/>
              </w:rPr>
              <w:t>31.03.2023</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475EB4" w:rsidRDefault="009060D7" w:rsidP="00475EB4">
            <w:pPr>
              <w:pStyle w:val="BasicParagraph"/>
              <w:ind w:right="-6"/>
              <w:rPr>
                <w:rFonts w:ascii="Arial-BoldMT" w:hAnsi="Arial-BoldMT" w:cs="Arial-BoldMT"/>
                <w:b/>
                <w:bCs/>
                <w:sz w:val="32"/>
                <w:szCs w:val="32"/>
              </w:rPr>
            </w:pPr>
            <w:r w:rsidRPr="00475EB4">
              <w:rPr>
                <w:rFonts w:ascii="Arial-BoldMT" w:hAnsi="Arial-BoldMT" w:cs="Arial-BoldMT"/>
                <w:b/>
                <w:bCs/>
                <w:sz w:val="32"/>
                <w:szCs w:val="32"/>
              </w:rPr>
              <w:fldChar w:fldCharType="begin">
                <w:ffData>
                  <w:name w:val="SS_Text"/>
                  <w:enabled/>
                  <w:calcOnExit w:val="0"/>
                  <w:textInput>
                    <w:default w:val="Zumeldung zur Entscheidung des Verwaltungsgerichtshofs zur zulässigen Tätigkeit einer städtischen Wohnungsbaugesellschaft"/>
                  </w:textInput>
                </w:ffData>
              </w:fldChar>
            </w:r>
            <w:bookmarkStart w:id="7" w:name="SS_Text"/>
            <w:r w:rsidRPr="00475EB4">
              <w:rPr>
                <w:rFonts w:ascii="Arial-BoldMT" w:hAnsi="Arial-BoldMT" w:cs="Arial-BoldMT"/>
                <w:b/>
                <w:bCs/>
                <w:sz w:val="32"/>
                <w:szCs w:val="32"/>
              </w:rPr>
              <w:instrText xml:space="preserve"> FORMTEXT </w:instrText>
            </w:r>
            <w:r w:rsidR="00475EB4" w:rsidRPr="00475EB4">
              <w:rPr>
                <w:rFonts w:ascii="Arial-BoldMT" w:hAnsi="Arial-BoldMT" w:cs="Arial-BoldMT"/>
                <w:b/>
                <w:bCs/>
                <w:sz w:val="32"/>
                <w:szCs w:val="32"/>
              </w:rPr>
            </w:r>
            <w:r w:rsidRPr="00475EB4">
              <w:rPr>
                <w:rFonts w:ascii="Arial-BoldMT" w:hAnsi="Arial-BoldMT" w:cs="Arial-BoldMT"/>
                <w:b/>
                <w:bCs/>
                <w:sz w:val="32"/>
                <w:szCs w:val="32"/>
              </w:rPr>
              <w:fldChar w:fldCharType="separate"/>
            </w:r>
            <w:r w:rsidR="00475EB4" w:rsidRPr="00475EB4">
              <w:rPr>
                <w:rFonts w:ascii="Arial-BoldMT" w:hAnsi="Arial-BoldMT" w:cs="Arial-BoldMT"/>
                <w:b/>
                <w:bCs/>
                <w:sz w:val="32"/>
                <w:szCs w:val="32"/>
              </w:rPr>
              <w:t xml:space="preserve">Zumeldung zur Entscheidung </w:t>
            </w:r>
          </w:p>
          <w:p w:rsidR="00475EB4" w:rsidRDefault="00475EB4" w:rsidP="00475EB4">
            <w:pPr>
              <w:pStyle w:val="BasicParagraph"/>
              <w:ind w:right="-6"/>
              <w:rPr>
                <w:rFonts w:ascii="Arial-BoldMT" w:hAnsi="Arial-BoldMT" w:cs="Arial-BoldMT"/>
                <w:b/>
                <w:bCs/>
                <w:sz w:val="32"/>
                <w:szCs w:val="32"/>
              </w:rPr>
            </w:pPr>
            <w:r w:rsidRPr="00475EB4">
              <w:rPr>
                <w:rFonts w:ascii="Arial-BoldMT" w:hAnsi="Arial-BoldMT" w:cs="Arial-BoldMT"/>
                <w:b/>
                <w:bCs/>
                <w:sz w:val="32"/>
                <w:szCs w:val="32"/>
              </w:rPr>
              <w:t xml:space="preserve">des Verwaltungsgerichtshofs </w:t>
            </w:r>
          </w:p>
          <w:p w:rsidR="00475EB4" w:rsidRDefault="00475EB4" w:rsidP="00475EB4">
            <w:pPr>
              <w:pStyle w:val="BasicParagraph"/>
              <w:ind w:right="-6"/>
              <w:rPr>
                <w:rFonts w:ascii="Arial-BoldMT" w:hAnsi="Arial-BoldMT" w:cs="Arial-BoldMT"/>
                <w:b/>
                <w:bCs/>
                <w:sz w:val="32"/>
                <w:szCs w:val="32"/>
              </w:rPr>
            </w:pPr>
            <w:r w:rsidRPr="00475EB4">
              <w:rPr>
                <w:rFonts w:ascii="Arial-BoldMT" w:hAnsi="Arial-BoldMT" w:cs="Arial-BoldMT"/>
                <w:b/>
                <w:bCs/>
                <w:sz w:val="32"/>
                <w:szCs w:val="32"/>
              </w:rPr>
              <w:t xml:space="preserve">zur zulässigen Tätigkeit einer </w:t>
            </w:r>
          </w:p>
          <w:p w:rsidR="00575EB6" w:rsidRPr="00475EB4" w:rsidRDefault="00475EB4" w:rsidP="00475EB4">
            <w:pPr>
              <w:pStyle w:val="BasicParagraph"/>
              <w:ind w:right="-6"/>
              <w:rPr>
                <w:rFonts w:ascii="Arial-BoldMT" w:hAnsi="Arial-BoldMT" w:cs="Arial-BoldMT"/>
                <w:b/>
                <w:bCs/>
                <w:sz w:val="32"/>
                <w:szCs w:val="32"/>
              </w:rPr>
            </w:pPr>
            <w:r w:rsidRPr="00475EB4">
              <w:rPr>
                <w:rFonts w:ascii="Arial-BoldMT" w:hAnsi="Arial-BoldMT" w:cs="Arial-BoldMT"/>
                <w:b/>
                <w:bCs/>
                <w:sz w:val="32"/>
                <w:szCs w:val="32"/>
              </w:rPr>
              <w:t>städtischen Wohnungsbaugesellschaft</w:t>
            </w:r>
            <w:r w:rsidR="009060D7" w:rsidRPr="00475EB4">
              <w:rPr>
                <w:rFonts w:ascii="Arial-BoldMT" w:hAnsi="Arial-BoldMT" w:cs="Arial-BoldMT"/>
                <w:b/>
                <w:bCs/>
                <w:sz w:val="32"/>
                <w:szCs w:val="3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4C539D" w:rsidRDefault="00575EB6" w:rsidP="004C539D">
            <w:pPr>
              <w:ind w:right="-6"/>
              <w:rPr>
                <w:rFonts w:ascii="Arial" w:hAnsi="Arial" w:cs="Arial"/>
              </w:rPr>
            </w:pPr>
            <w:r w:rsidRPr="00575EB6">
              <w:rPr>
                <w:rFonts w:ascii="Arial" w:hAnsi="Arial" w:cs="Arial"/>
                <w:b/>
              </w:rPr>
              <w:t>Stuttgart.</w:t>
            </w:r>
            <w:r>
              <w:rPr>
                <w:rFonts w:ascii="Arial" w:hAnsi="Arial" w:cs="Arial"/>
              </w:rPr>
              <w:t xml:space="preserve"> </w:t>
            </w:r>
            <w:bookmarkStart w:id="8" w:name="_GoBack"/>
            <w:r w:rsidR="00475EB4" w:rsidRPr="00475EB4">
              <w:rPr>
                <w:rFonts w:ascii="Arial" w:hAnsi="Arial" w:cs="Arial"/>
                <w:b/>
              </w:rPr>
              <w:t>Zum Urtei</w:t>
            </w:r>
            <w:r w:rsidR="00475EB4">
              <w:rPr>
                <w:rFonts w:ascii="Arial" w:hAnsi="Arial" w:cs="Arial"/>
                <w:b/>
              </w:rPr>
              <w:t xml:space="preserve">l des Verwaltungsgerichtshofs </w:t>
            </w:r>
            <w:r w:rsidR="00EF0A97">
              <w:rPr>
                <w:rFonts w:ascii="Arial" w:hAnsi="Arial" w:cs="Arial"/>
                <w:b/>
              </w:rPr>
              <w:t xml:space="preserve">Mannheim </w:t>
            </w:r>
            <w:r w:rsidR="00475EB4">
              <w:rPr>
                <w:rFonts w:ascii="Arial" w:hAnsi="Arial" w:cs="Arial"/>
                <w:b/>
              </w:rPr>
              <w:t>zur zulä</w:t>
            </w:r>
            <w:r w:rsidR="008424AA">
              <w:rPr>
                <w:rFonts w:ascii="Arial" w:hAnsi="Arial" w:cs="Arial"/>
                <w:b/>
              </w:rPr>
              <w:t xml:space="preserve">ssigen Tätigkeit einer städtischen Wohnungsbaugesellschaft äußert sich der Städtetag Baden-Württemberg wie folgt: </w:t>
            </w:r>
            <w:bookmarkEnd w:id="8"/>
          </w:p>
          <w:p w:rsidR="00475EB4" w:rsidRPr="00475EB4" w:rsidRDefault="00475EB4" w:rsidP="004C539D">
            <w:pPr>
              <w:ind w:right="-6"/>
              <w:rPr>
                <w:rFonts w:ascii="Arial" w:hAnsi="Arial" w:cs="Arial"/>
              </w:rPr>
            </w:pPr>
          </w:p>
          <w:p w:rsidR="00475EB4" w:rsidRPr="00475EB4" w:rsidRDefault="00475EB4" w:rsidP="00475EB4">
            <w:pPr>
              <w:rPr>
                <w:rFonts w:ascii="Arial" w:hAnsi="Arial" w:cs="Arial"/>
              </w:rPr>
            </w:pPr>
            <w:r w:rsidRPr="00475EB4">
              <w:rPr>
                <w:rFonts w:ascii="Arial" w:hAnsi="Arial" w:cs="Arial"/>
              </w:rPr>
              <w:t>Der Wohnraumdruck in den Städten ist groß. Die städtischen Wohnungsbaugesellschaften dürfen nach den Vorgaben des Gemeindewirtschaftsrechts nur dort agieren, wo es aus Gründen der Daseinsvorsorge notwendig ist. Die Wohnungsbaugesellschaft der Stadt Ludwigsburg hatte Eigentumswohnungen gebaut und auf dem freien Markt verkauft, um Einnahmen zum Bau von sozial gebundenem Wohnraum zu generieren. Gegen dieses Modell hatten private Bauunternehmen geklagt. Am Montag hat der Verwaltungsgerichtshof bestätigt, dass das Vorgehen der städtischen Wohnungsbaugesellschaft rechtmäßig ist.</w:t>
            </w:r>
          </w:p>
          <w:p w:rsidR="00475EB4" w:rsidRPr="00475EB4" w:rsidRDefault="00475EB4" w:rsidP="00475EB4">
            <w:pPr>
              <w:rPr>
                <w:rFonts w:ascii="Arial" w:hAnsi="Arial" w:cs="Arial"/>
              </w:rPr>
            </w:pPr>
          </w:p>
          <w:p w:rsidR="00475EB4" w:rsidRPr="00475EB4" w:rsidRDefault="00475EB4" w:rsidP="00475EB4">
            <w:pPr>
              <w:rPr>
                <w:rFonts w:ascii="Arial" w:hAnsi="Arial" w:cs="Arial"/>
              </w:rPr>
            </w:pPr>
            <w:r>
              <w:rPr>
                <w:rFonts w:ascii="Arial" w:hAnsi="Arial" w:cs="Arial"/>
              </w:rPr>
              <w:t>„</w:t>
            </w:r>
            <w:r w:rsidRPr="00475EB4">
              <w:rPr>
                <w:rFonts w:ascii="Arial" w:hAnsi="Arial" w:cs="Arial"/>
              </w:rPr>
              <w:t>Der Städtetag begrüßt die Entscheidung des Verwaltungsgerichtshofs. Der Verwaltungsgerichtshof setzt damit ein wichtiges Signal, das auch für andere städtische Wohnungsbauges</w:t>
            </w:r>
            <w:r w:rsidR="008424AA">
              <w:rPr>
                <w:rFonts w:ascii="Arial" w:hAnsi="Arial" w:cs="Arial"/>
              </w:rPr>
              <w:t>ellschaften hilfreich sein wird“, so Ralf Broß, Geschäftsführendes Vorstandsmitglied des Städtetags.</w:t>
            </w:r>
            <w:r w:rsidRPr="00475EB4">
              <w:rPr>
                <w:rFonts w:ascii="Arial" w:hAnsi="Arial" w:cs="Arial"/>
              </w:rPr>
              <w:t xml:space="preserve"> </w:t>
            </w:r>
            <w:r w:rsidR="008424AA">
              <w:rPr>
                <w:rFonts w:ascii="Arial" w:hAnsi="Arial" w:cs="Arial"/>
              </w:rPr>
              <w:t>„</w:t>
            </w:r>
            <w:r w:rsidRPr="00475EB4">
              <w:rPr>
                <w:rFonts w:ascii="Arial" w:hAnsi="Arial" w:cs="Arial"/>
              </w:rPr>
              <w:t>Nach der Veröffentlichung des Volltextes wird zu prüfen sein, ob die gesetzlichen Vorgaben zur wirtschaftlichen Betätigung von Kommunen in Bezug auf den Wohnungsbau nachgeschärft werden müssen</w:t>
            </w:r>
            <w:r>
              <w:rPr>
                <w:rFonts w:ascii="Arial" w:hAnsi="Arial" w:cs="Arial"/>
              </w:rPr>
              <w:t>, d</w:t>
            </w:r>
            <w:r w:rsidRPr="00475EB4">
              <w:rPr>
                <w:rFonts w:ascii="Arial" w:hAnsi="Arial" w:cs="Arial"/>
              </w:rPr>
              <w:t xml:space="preserve">enn die tatsächlichen </w:t>
            </w:r>
            <w:r w:rsidRPr="00475EB4">
              <w:rPr>
                <w:rFonts w:ascii="Arial" w:hAnsi="Arial" w:cs="Arial"/>
              </w:rPr>
              <w:lastRenderedPageBreak/>
              <w:t>Rahmenbedingungen auf dem Wohnungsmarkt haben sich seit dem Inkrafttreten der derzeitigen Rechtslage im Jahr 2005 wesentlich geändert.</w:t>
            </w:r>
            <w:r>
              <w:rPr>
                <w:rFonts w:ascii="Arial" w:hAnsi="Arial" w:cs="Arial"/>
              </w:rPr>
              <w:t>“</w:t>
            </w: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9C" w:rsidRDefault="00F5719C">
      <w:r>
        <w:separator/>
      </w:r>
    </w:p>
  </w:endnote>
  <w:endnote w:type="continuationSeparator" w:id="0">
    <w:p w:rsidR="00F5719C" w:rsidRDefault="00F5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EF0A97">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9C" w:rsidRDefault="00F5719C">
      <w:r>
        <w:separator/>
      </w:r>
    </w:p>
  </w:footnote>
  <w:footnote w:type="continuationSeparator" w:id="0">
    <w:p w:rsidR="00F5719C" w:rsidRDefault="00F5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D8CCB"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FB5031"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94B09"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08DE"/>
    <w:rsid w:val="00164DF6"/>
    <w:rsid w:val="00171F2F"/>
    <w:rsid w:val="001E07D1"/>
    <w:rsid w:val="001F5F49"/>
    <w:rsid w:val="00251FC2"/>
    <w:rsid w:val="00302394"/>
    <w:rsid w:val="004562C0"/>
    <w:rsid w:val="00475EB4"/>
    <w:rsid w:val="004C539D"/>
    <w:rsid w:val="00566774"/>
    <w:rsid w:val="00575EB6"/>
    <w:rsid w:val="005A2DD5"/>
    <w:rsid w:val="005B612F"/>
    <w:rsid w:val="00613391"/>
    <w:rsid w:val="00615E42"/>
    <w:rsid w:val="00676511"/>
    <w:rsid w:val="006B512A"/>
    <w:rsid w:val="006D1286"/>
    <w:rsid w:val="006F50B3"/>
    <w:rsid w:val="007463B8"/>
    <w:rsid w:val="00746A23"/>
    <w:rsid w:val="00771202"/>
    <w:rsid w:val="008424AA"/>
    <w:rsid w:val="009060D7"/>
    <w:rsid w:val="0091161E"/>
    <w:rsid w:val="009279B4"/>
    <w:rsid w:val="009F0A2F"/>
    <w:rsid w:val="00A55BAD"/>
    <w:rsid w:val="00A937EC"/>
    <w:rsid w:val="00B75373"/>
    <w:rsid w:val="00B75F3B"/>
    <w:rsid w:val="00B93C6A"/>
    <w:rsid w:val="00BE5B40"/>
    <w:rsid w:val="00C31FF8"/>
    <w:rsid w:val="00C60CEA"/>
    <w:rsid w:val="00CA27A0"/>
    <w:rsid w:val="00CE1489"/>
    <w:rsid w:val="00D452F3"/>
    <w:rsid w:val="00DA1747"/>
    <w:rsid w:val="00E122F5"/>
    <w:rsid w:val="00E4618D"/>
    <w:rsid w:val="00ED75E1"/>
    <w:rsid w:val="00EF0A97"/>
    <w:rsid w:val="00EF5EC3"/>
    <w:rsid w:val="00F352D7"/>
    <w:rsid w:val="00F5719C"/>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8D075"/>
  <w15:docId w15:val="{F117969C-CBD5-4A14-B327-3FB9C371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4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7413-7CDC-4EFE-BBDD-5F046896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dcterms:created xsi:type="dcterms:W3CDTF">2019-10-17T09:38:00Z</dcterms:created>
  <dcterms:modified xsi:type="dcterms:W3CDTF">2023-03-31T09:21:00Z</dcterms:modified>
</cp:coreProperties>
</file>